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sz w:val="22"/>
          <w:szCs w:val="22"/>
          <w:lang w:eastAsia="en-US" w:bidi="ar-SA"/>
        </w:rPr>
        <w:id w:val="-1100875745"/>
        <w:docPartObj>
          <w:docPartGallery w:val="Cover Pages"/>
          <w:docPartUnique/>
        </w:docPartObj>
      </w:sdtPr>
      <w:sdtEndPr/>
      <w:sdtContent>
        <w:p w14:paraId="23FE2959" w14:textId="77777777" w:rsidR="00E80553" w:rsidRDefault="00F73750" w:rsidP="00E80553">
          <w:pPr>
            <w:pStyle w:val="paragraph"/>
            <w:spacing w:before="0" w:beforeAutospacing="0" w:after="0" w:afterAutospacing="0" w:line="276" w:lineRule="auto"/>
            <w:jc w:val="both"/>
            <w:textAlignment w:val="baseline"/>
            <w:rPr>
              <w:rFonts w:ascii="Segoe UI" w:hAnsi="Segoe UI" w:cs="Segoe UI"/>
              <w:sz w:val="18"/>
              <w:szCs w:val="18"/>
            </w:rPr>
          </w:pPr>
          <w:r>
            <w:rPr>
              <w:noProof/>
            </w:rPr>
            <w:drawing>
              <wp:inline distT="0" distB="0" distL="0" distR="0" wp14:anchorId="67227B94" wp14:editId="588826E9">
                <wp:extent cx="1905000" cy="1905000"/>
                <wp:effectExtent l="0" t="0" r="0" b="0"/>
                <wp:docPr id="1130277265" name="Imagen 1" descr="SanLucar Compan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Lucar Company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r w:rsidR="00E80553">
            <w:rPr>
              <w:rFonts w:ascii="Segoe UI" w:hAnsi="Segoe UI" w:cs="Segoe UI"/>
              <w:sz w:val="18"/>
              <w:szCs w:val="18"/>
            </w:rPr>
            <w:tab/>
          </w:r>
        </w:p>
        <w:p w14:paraId="6885037C"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en-US"/>
            </w:rPr>
          </w:pPr>
          <w:r w:rsidRPr="00D01BD1">
            <w:rPr>
              <w:rStyle w:val="eop"/>
              <w:rFonts w:ascii="Arial" w:eastAsiaTheme="majorEastAsia" w:hAnsi="Arial" w:cs="Arial"/>
              <w:color w:val="003245"/>
              <w:sz w:val="56"/>
              <w:szCs w:val="56"/>
              <w:lang w:val="en-US"/>
            </w:rPr>
            <w:t> </w:t>
          </w:r>
        </w:p>
        <w:p w14:paraId="51E3A92D"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en-US"/>
            </w:rPr>
          </w:pPr>
          <w:r w:rsidRPr="00D01BD1">
            <w:rPr>
              <w:rStyle w:val="eop"/>
              <w:rFonts w:ascii="Arial" w:eastAsiaTheme="majorEastAsia" w:hAnsi="Arial" w:cs="Arial"/>
              <w:color w:val="003245"/>
              <w:sz w:val="56"/>
              <w:szCs w:val="56"/>
              <w:lang w:val="en-US"/>
            </w:rPr>
            <w:t> </w:t>
          </w:r>
        </w:p>
        <w:p w14:paraId="25DE0A3A"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sz w:val="18"/>
              <w:szCs w:val="18"/>
              <w:lang w:val="en-US"/>
            </w:rPr>
          </w:pPr>
          <w:r w:rsidRPr="00D01BD1">
            <w:rPr>
              <w:rStyle w:val="eop"/>
              <w:rFonts w:ascii="Arial" w:eastAsiaTheme="majorEastAsia" w:hAnsi="Arial" w:cs="Arial"/>
              <w:color w:val="003245"/>
              <w:sz w:val="56"/>
              <w:szCs w:val="56"/>
              <w:lang w:val="en-US"/>
            </w:rPr>
            <w:t> </w:t>
          </w:r>
        </w:p>
        <w:p w14:paraId="523B159B"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0C6DFF"/>
              <w:sz w:val="18"/>
              <w:szCs w:val="18"/>
              <w:lang w:val="en-US"/>
            </w:rPr>
          </w:pPr>
          <w:r w:rsidRPr="00D01BD1">
            <w:rPr>
              <w:rStyle w:val="eop"/>
              <w:rFonts w:ascii="Arial" w:eastAsiaTheme="majorEastAsia" w:hAnsi="Arial" w:cs="Arial"/>
              <w:color w:val="0C6DFF"/>
              <w:sz w:val="56"/>
              <w:szCs w:val="56"/>
              <w:lang w:val="en-US"/>
            </w:rPr>
            <w:t> </w:t>
          </w:r>
        </w:p>
        <w:p w14:paraId="3FB8C089" w14:textId="1922841F" w:rsidR="00AB4E35" w:rsidRPr="00D01BD1" w:rsidRDefault="00D01BD1">
          <w:pPr>
            <w:pStyle w:val="paragraph"/>
            <w:spacing w:after="0" w:line="276" w:lineRule="auto"/>
            <w:jc w:val="center"/>
            <w:textAlignment w:val="baseline"/>
            <w:rPr>
              <w:rFonts w:ascii="Arial" w:hAnsi="Arial" w:cs="Arial"/>
              <w:color w:val="0C6DFF"/>
              <w:sz w:val="56"/>
              <w:szCs w:val="56"/>
              <w:lang w:val="en-US"/>
            </w:rPr>
          </w:pPr>
          <w:sdt>
            <w:sdtPr>
              <w:rPr>
                <w:rFonts w:ascii="Arial" w:hAnsi="Arial" w:cs="Arial"/>
                <w:color w:val="0C6DFF"/>
                <w:sz w:val="56"/>
                <w:szCs w:val="56"/>
                <w:lang w:val="en-US"/>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D01BD1">
                <w:rPr>
                  <w:rFonts w:ascii="Arial" w:hAnsi="Arial" w:cs="Arial"/>
                  <w:color w:val="0C6DFF"/>
                  <w:sz w:val="56"/>
                  <w:szCs w:val="56"/>
                  <w:lang w:val="en-US"/>
                </w:rPr>
                <w:t>USER MANUAL FOR THE</w:t>
              </w:r>
              <w:r w:rsidRPr="00D01BD1">
                <w:rPr>
                  <w:rFonts w:ascii="Arial" w:hAnsi="Arial" w:cs="Arial"/>
                  <w:color w:val="0C6DFF"/>
                  <w:sz w:val="56"/>
                  <w:szCs w:val="56"/>
                  <w:lang w:val="en-US"/>
                </w:rPr>
                <w:t xml:space="preserve"> </w:t>
              </w:r>
              <w:r w:rsidRPr="00D01BD1">
                <w:rPr>
                  <w:rFonts w:ascii="Arial" w:hAnsi="Arial" w:cs="Arial"/>
                  <w:color w:val="0C6DFF"/>
                  <w:sz w:val="56"/>
                  <w:szCs w:val="56"/>
                  <w:lang w:val="en-US"/>
                </w:rPr>
                <w:t xml:space="preserve">CANAL </w:t>
              </w:r>
              <w:r>
                <w:rPr>
                  <w:rFonts w:ascii="Arial" w:hAnsi="Arial" w:cs="Arial"/>
                  <w:color w:val="0C6DFF"/>
                  <w:sz w:val="56"/>
                  <w:szCs w:val="56"/>
                  <w:lang w:val="en-US"/>
                </w:rPr>
                <w:t>THE</w:t>
              </w:r>
              <w:r w:rsidRPr="00D01BD1">
                <w:rPr>
                  <w:rFonts w:ascii="Arial" w:hAnsi="Arial" w:cs="Arial"/>
                  <w:color w:val="0C6DFF"/>
                  <w:sz w:val="56"/>
                  <w:szCs w:val="56"/>
                  <w:lang w:val="en-US"/>
                </w:rPr>
                <w:t xml:space="preserve"> COMPLIANCE</w:t>
              </w:r>
              <w:r>
                <w:rPr>
                  <w:rFonts w:ascii="Arial" w:hAnsi="Arial" w:cs="Arial"/>
                  <w:color w:val="0C6DFF"/>
                  <w:sz w:val="56"/>
                  <w:szCs w:val="56"/>
                  <w:lang w:val="en-US"/>
                </w:rPr>
                <w:t xml:space="preserve"> CHANEL</w:t>
              </w:r>
            </w:sdtContent>
          </w:sdt>
          <w:r w:rsidRPr="00D01BD1">
            <w:rPr>
              <w:rFonts w:ascii="Calibri" w:hAnsi="Calibri" w:cs="Calibri"/>
              <w:color w:val="0C6DFF"/>
              <w:sz w:val="56"/>
              <w:szCs w:val="56"/>
              <w:lang w:val="en-US"/>
            </w:rPr>
            <w:br/>
          </w:r>
          <w:r w:rsidRPr="00D01BD1">
            <w:rPr>
              <w:rStyle w:val="scxw186294696"/>
              <w:rFonts w:ascii="Arial" w:eastAsiaTheme="majorEastAsia" w:hAnsi="Arial" w:cs="Arial"/>
              <w:sz w:val="22"/>
              <w:szCs w:val="22"/>
              <w:lang w:val="en-US"/>
            </w:rPr>
            <w:t xml:space="preserve"> </w:t>
          </w:r>
          <w:r w:rsidRPr="00D01BD1">
            <w:rPr>
              <w:rFonts w:ascii="Arial" w:hAnsi="Arial" w:cs="Arial"/>
              <w:sz w:val="22"/>
              <w:szCs w:val="22"/>
              <w:lang w:val="en-US"/>
            </w:rPr>
            <w:br/>
          </w:r>
          <w:r w:rsidR="004A2B14" w:rsidRPr="00D01BD1">
            <w:rPr>
              <w:rFonts w:ascii="Arial" w:hAnsi="Arial" w:cs="Arial"/>
              <w:color w:val="606060"/>
              <w:sz w:val="44"/>
              <w:szCs w:val="44"/>
              <w:lang w:val="en-US"/>
            </w:rPr>
            <w:t>SANLUCAR FRUIT</w:t>
          </w:r>
          <w:r w:rsidR="00932F51" w:rsidRPr="00D01BD1">
            <w:rPr>
              <w:rFonts w:ascii="Arial" w:hAnsi="Arial" w:cs="Arial"/>
              <w:color w:val="606060"/>
              <w:sz w:val="44"/>
              <w:szCs w:val="44"/>
              <w:lang w:val="en-US"/>
            </w:rPr>
            <w:t>, S.</w:t>
          </w:r>
          <w:r w:rsidR="004A2B14" w:rsidRPr="00D01BD1">
            <w:rPr>
              <w:rFonts w:ascii="Arial" w:hAnsi="Arial" w:cs="Arial"/>
              <w:color w:val="606060"/>
              <w:sz w:val="44"/>
              <w:szCs w:val="44"/>
              <w:lang w:val="en-US"/>
            </w:rPr>
            <w:t>L</w:t>
          </w:r>
          <w:r w:rsidR="00932F51" w:rsidRPr="00D01BD1">
            <w:rPr>
              <w:rFonts w:ascii="Arial" w:hAnsi="Arial" w:cs="Arial"/>
              <w:color w:val="606060"/>
              <w:sz w:val="44"/>
              <w:szCs w:val="44"/>
              <w:lang w:val="en-US"/>
            </w:rPr>
            <w:t>.</w:t>
          </w:r>
          <w:r w:rsidR="004A2B14" w:rsidRPr="00D01BD1">
            <w:rPr>
              <w:rFonts w:ascii="Arial" w:hAnsi="Arial" w:cs="Arial"/>
              <w:color w:val="606060"/>
              <w:sz w:val="44"/>
              <w:szCs w:val="44"/>
              <w:lang w:val="en-US"/>
            </w:rPr>
            <w:t>U.</w:t>
          </w:r>
        </w:p>
        <w:p w14:paraId="2DBF30D2" w14:textId="77777777" w:rsidR="00AB4E35" w:rsidRPr="00D01BD1" w:rsidRDefault="00D01BD1">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r w:rsidRPr="00D01BD1">
            <w:rPr>
              <w:rFonts w:ascii="Calibri" w:hAnsi="Calibri" w:cs="Calibri"/>
              <w:color w:val="606060"/>
              <w:sz w:val="22"/>
              <w:szCs w:val="22"/>
              <w:lang w:val="en-US"/>
            </w:rPr>
            <w:br/>
          </w:r>
        </w:p>
        <w:p w14:paraId="1AC0B518"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6DF01429"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2E425CCF"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42EF4B0A"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711E904D"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3C92D9BA"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68B782DE"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632477BB"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09122F28"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19A7CC6D"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555A4298"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02B9A8A0" w14:textId="77777777" w:rsidR="00E80553" w:rsidRPr="00D01BD1" w:rsidRDefault="00E80553" w:rsidP="00E80553">
          <w:pPr>
            <w:pStyle w:val="paragraph"/>
            <w:spacing w:before="0" w:beforeAutospacing="0" w:after="0" w:afterAutospacing="0" w:line="276" w:lineRule="auto"/>
            <w:jc w:val="both"/>
            <w:textAlignment w:val="baseline"/>
            <w:rPr>
              <w:rFonts w:ascii="Segoe UI" w:hAnsi="Segoe UI" w:cs="Segoe UI"/>
              <w:color w:val="606060"/>
              <w:sz w:val="18"/>
              <w:szCs w:val="18"/>
              <w:lang w:val="en-US"/>
            </w:rPr>
          </w:pPr>
        </w:p>
        <w:p w14:paraId="2786A8B7" w14:textId="77777777" w:rsidR="00AB4E35" w:rsidRDefault="00D01BD1">
          <w:pPr>
            <w:pStyle w:val="paragraph"/>
            <w:spacing w:before="0" w:beforeAutospacing="0" w:after="0" w:afterAutospacing="0" w:line="276" w:lineRule="auto"/>
            <w:jc w:val="both"/>
            <w:textAlignment w:val="baseline"/>
            <w:rPr>
              <w:rFonts w:ascii="Segoe UI" w:hAnsi="Segoe UI" w:cs="Segoe UI"/>
              <w:sz w:val="18"/>
              <w:szCs w:val="18"/>
            </w:rPr>
          </w:pPr>
          <w:r w:rsidRPr="00D01BD1">
            <w:rPr>
              <w:rFonts w:ascii="Calibri" w:hAnsi="Calibri" w:cs="Calibri"/>
              <w:color w:val="606060"/>
              <w:sz w:val="22"/>
              <w:szCs w:val="22"/>
              <w:lang w:val="en-US"/>
            </w:rPr>
            <w:lastRenderedPageBreak/>
            <w:br/>
          </w:r>
          <w:r w:rsidRPr="00D01BD1">
            <w:rPr>
              <w:rStyle w:val="scxw186294696"/>
              <w:rFonts w:ascii="Arial" w:eastAsiaTheme="majorEastAsia" w:hAnsi="Arial" w:cs="Arial"/>
              <w:sz w:val="22"/>
              <w:szCs w:val="22"/>
              <w:lang w:val="en-US"/>
            </w:rPr>
            <w:t xml:space="preserve"> </w:t>
          </w:r>
          <w:r w:rsidRPr="00D01BD1">
            <w:rPr>
              <w:rFonts w:ascii="Arial" w:hAnsi="Arial" w:cs="Arial"/>
              <w:sz w:val="22"/>
              <w:szCs w:val="22"/>
              <w:lang w:val="en-US"/>
            </w:rPr>
            <w:br/>
          </w:r>
          <w:r w:rsidR="006E04D3">
            <w:rPr>
              <w:rStyle w:val="normaltextrun"/>
              <w:rFonts w:ascii="Arial" w:hAnsi="Arial" w:cs="Arial"/>
              <w:color w:val="000000"/>
              <w:sz w:val="22"/>
              <w:szCs w:val="22"/>
            </w:rPr>
            <w:t xml:space="preserve">May </w:t>
          </w:r>
          <w:r w:rsidR="00C12851">
            <w:rPr>
              <w:rStyle w:val="normaltextrun"/>
              <w:rFonts w:ascii="Arial" w:hAnsi="Arial" w:cs="Arial"/>
              <w:color w:val="000000"/>
              <w:sz w:val="22"/>
              <w:szCs w:val="22"/>
            </w:rPr>
            <w:t>2024</w:t>
          </w:r>
        </w:p>
        <w:p w14:paraId="74033CDC" w14:textId="77777777" w:rsidR="00E80553" w:rsidRDefault="00E80553" w:rsidP="00E80553">
          <w:pPr>
            <w:spacing w:line="276" w:lineRule="auto"/>
            <w:jc w:val="both"/>
          </w:pPr>
        </w:p>
        <w:p w14:paraId="3B42C699" w14:textId="77777777" w:rsidR="0033099F" w:rsidRDefault="0033099F" w:rsidP="00F70324">
          <w:pPr>
            <w:spacing w:line="276" w:lineRule="auto"/>
          </w:pPr>
        </w:p>
        <w:p w14:paraId="0BC9AD08" w14:textId="77777777" w:rsidR="0033099F" w:rsidRDefault="00D01BD1" w:rsidP="00F70324">
          <w:pPr>
            <w:spacing w:line="276" w:lineRule="auto"/>
          </w:pPr>
        </w:p>
      </w:sdtContent>
    </w:sdt>
    <w:sdt>
      <w:sdtPr>
        <w:rPr>
          <w:rFonts w:asciiTheme="minorHAnsi" w:eastAsiaTheme="minorHAnsi" w:hAnsiTheme="minorHAnsi" w:cstheme="minorBidi"/>
          <w:color w:val="auto"/>
          <w:sz w:val="22"/>
          <w:szCs w:val="22"/>
          <w:lang w:eastAsia="en-US"/>
        </w:rPr>
        <w:id w:val="1369175114"/>
        <w:docPartObj>
          <w:docPartGallery w:val="Table of Contents"/>
          <w:docPartUnique/>
        </w:docPartObj>
      </w:sdtPr>
      <w:sdtEndPr>
        <w:rPr>
          <w:b/>
          <w:bCs/>
        </w:rPr>
      </w:sdtEndPr>
      <w:sdtContent>
        <w:p w14:paraId="52FFD064" w14:textId="77777777" w:rsidR="00AB4E35" w:rsidRDefault="00D01BD1">
          <w:pPr>
            <w:pStyle w:val="TOCHeading"/>
            <w:spacing w:after="160" w:line="276" w:lineRule="auto"/>
          </w:pPr>
          <w:r>
            <w:t>INDEX</w:t>
          </w:r>
        </w:p>
        <w:p w14:paraId="3AEA66EB" w14:textId="77777777" w:rsidR="00AB4E35" w:rsidRDefault="00D65C2C">
          <w:pPr>
            <w:pStyle w:val="TOC2"/>
            <w:tabs>
              <w:tab w:val="right" w:leader="dot" w:pos="8494"/>
            </w:tabs>
            <w:rPr>
              <w:rFonts w:eastAsiaTheme="minorEastAsia"/>
              <w:noProof/>
              <w:kern w:val="2"/>
              <w:lang w:eastAsia="es-ES"/>
              <w14:ligatures w14:val="standardContextual"/>
            </w:rPr>
          </w:pPr>
          <w:r>
            <w:fldChar w:fldCharType="begin"/>
          </w:r>
          <w:r w:rsidR="00D01BD1">
            <w:instrText xml:space="preserve"> TOC \o "1-3" \h \z \u </w:instrText>
          </w:r>
          <w:r>
            <w:fldChar w:fldCharType="separate"/>
          </w:r>
          <w:hyperlink w:anchor="_Toc156294375" w:history="1">
            <w:r w:rsidR="002A6C0A" w:rsidRPr="001179D4">
              <w:rPr>
                <w:rStyle w:val="Hyperlink"/>
                <w:noProof/>
              </w:rPr>
              <w:t>INTRODUCTION</w:t>
            </w:r>
            <w:r w:rsidR="002A6C0A">
              <w:rPr>
                <w:noProof/>
                <w:webHidden/>
              </w:rPr>
              <w:tab/>
            </w:r>
            <w:r w:rsidR="002A6C0A">
              <w:rPr>
                <w:noProof/>
                <w:webHidden/>
              </w:rPr>
              <w:fldChar w:fldCharType="begin"/>
            </w:r>
            <w:r w:rsidR="002A6C0A">
              <w:rPr>
                <w:noProof/>
                <w:webHidden/>
              </w:rPr>
              <w:instrText xml:space="preserve"> PAGEREF _Toc156294375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4D7B1000"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76" w:history="1">
            <w:r w:rsidR="002A6C0A" w:rsidRPr="001179D4">
              <w:rPr>
                <w:rStyle w:val="Hyperlink"/>
                <w:noProof/>
              </w:rPr>
              <w:t>WHAT IS MEANT BY AN INTERNAL INFORMATION CHANNEL?</w:t>
            </w:r>
            <w:r w:rsidR="002A6C0A">
              <w:rPr>
                <w:noProof/>
                <w:webHidden/>
              </w:rPr>
              <w:tab/>
            </w:r>
            <w:r w:rsidR="002A6C0A">
              <w:rPr>
                <w:noProof/>
                <w:webHidden/>
              </w:rPr>
              <w:fldChar w:fldCharType="begin"/>
            </w:r>
            <w:r w:rsidR="002A6C0A">
              <w:rPr>
                <w:noProof/>
                <w:webHidden/>
              </w:rPr>
              <w:instrText xml:space="preserve"> PAGEREF _Toc156294376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0521A68C"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77" w:history="1">
            <w:r w:rsidR="002A6C0A" w:rsidRPr="001179D4">
              <w:rPr>
                <w:rStyle w:val="Hyperlink"/>
                <w:noProof/>
              </w:rPr>
              <w:t>WHEN SHOULD IT BE USED?</w:t>
            </w:r>
            <w:r w:rsidR="002A6C0A">
              <w:rPr>
                <w:noProof/>
                <w:webHidden/>
              </w:rPr>
              <w:tab/>
            </w:r>
            <w:r w:rsidR="002A6C0A">
              <w:rPr>
                <w:noProof/>
                <w:webHidden/>
              </w:rPr>
              <w:fldChar w:fldCharType="begin"/>
            </w:r>
            <w:r w:rsidR="002A6C0A">
              <w:rPr>
                <w:noProof/>
                <w:webHidden/>
              </w:rPr>
              <w:instrText xml:space="preserve"> PAGEREF _Toc156294377 \h </w:instrText>
            </w:r>
            <w:r w:rsidR="002A6C0A">
              <w:rPr>
                <w:noProof/>
                <w:webHidden/>
              </w:rPr>
            </w:r>
            <w:r w:rsidR="002A6C0A">
              <w:rPr>
                <w:noProof/>
                <w:webHidden/>
              </w:rPr>
              <w:fldChar w:fldCharType="separate"/>
            </w:r>
            <w:r w:rsidR="002A6C0A">
              <w:rPr>
                <w:noProof/>
                <w:webHidden/>
              </w:rPr>
              <w:t>2</w:t>
            </w:r>
            <w:r w:rsidR="002A6C0A">
              <w:rPr>
                <w:noProof/>
                <w:webHidden/>
              </w:rPr>
              <w:fldChar w:fldCharType="end"/>
            </w:r>
          </w:hyperlink>
        </w:p>
        <w:p w14:paraId="76FEF477"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78" w:history="1">
            <w:r w:rsidR="002A6C0A" w:rsidRPr="001179D4">
              <w:rPr>
                <w:rStyle w:val="Hyperlink"/>
                <w:noProof/>
              </w:rPr>
              <w:t>HOW DO WE PROCESS THE DATA AND WHO CAN ACCESS THE INFORMATION?</w:t>
            </w:r>
            <w:r w:rsidR="002A6C0A">
              <w:rPr>
                <w:noProof/>
                <w:webHidden/>
              </w:rPr>
              <w:tab/>
            </w:r>
            <w:r w:rsidR="002A6C0A">
              <w:rPr>
                <w:noProof/>
                <w:webHidden/>
              </w:rPr>
              <w:fldChar w:fldCharType="begin"/>
            </w:r>
            <w:r w:rsidR="002A6C0A">
              <w:rPr>
                <w:noProof/>
                <w:webHidden/>
              </w:rPr>
              <w:instrText xml:space="preserve"> PAGEREF _Toc156294378 \h </w:instrText>
            </w:r>
            <w:r w:rsidR="002A6C0A">
              <w:rPr>
                <w:noProof/>
                <w:webHidden/>
              </w:rPr>
            </w:r>
            <w:r w:rsidR="002A6C0A">
              <w:rPr>
                <w:noProof/>
                <w:webHidden/>
              </w:rPr>
              <w:fldChar w:fldCharType="separate"/>
            </w:r>
            <w:r w:rsidR="002A6C0A">
              <w:rPr>
                <w:noProof/>
                <w:webHidden/>
              </w:rPr>
              <w:t>3</w:t>
            </w:r>
            <w:r w:rsidR="002A6C0A">
              <w:rPr>
                <w:noProof/>
                <w:webHidden/>
              </w:rPr>
              <w:fldChar w:fldCharType="end"/>
            </w:r>
          </w:hyperlink>
        </w:p>
        <w:p w14:paraId="2DF56E7F"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79" w:history="1">
            <w:r w:rsidR="002A6C0A" w:rsidRPr="001179D4">
              <w:rPr>
                <w:rStyle w:val="Hyperlink"/>
                <w:noProof/>
              </w:rPr>
              <w:t>HOW LONG DO WE KEEP THE DATA?</w:t>
            </w:r>
            <w:r w:rsidR="002A6C0A">
              <w:rPr>
                <w:noProof/>
                <w:webHidden/>
              </w:rPr>
              <w:tab/>
            </w:r>
            <w:r w:rsidR="002A6C0A">
              <w:rPr>
                <w:noProof/>
                <w:webHidden/>
              </w:rPr>
              <w:fldChar w:fldCharType="begin"/>
            </w:r>
            <w:r w:rsidR="002A6C0A">
              <w:rPr>
                <w:noProof/>
                <w:webHidden/>
              </w:rPr>
              <w:instrText xml:space="preserve"> PAGEREF _Toc156294379 \h </w:instrText>
            </w:r>
            <w:r w:rsidR="002A6C0A">
              <w:rPr>
                <w:noProof/>
                <w:webHidden/>
              </w:rPr>
            </w:r>
            <w:r w:rsidR="002A6C0A">
              <w:rPr>
                <w:noProof/>
                <w:webHidden/>
              </w:rPr>
              <w:fldChar w:fldCharType="separate"/>
            </w:r>
            <w:r w:rsidR="002A6C0A">
              <w:rPr>
                <w:noProof/>
                <w:webHidden/>
              </w:rPr>
              <w:t>3</w:t>
            </w:r>
            <w:r w:rsidR="002A6C0A">
              <w:rPr>
                <w:noProof/>
                <w:webHidden/>
              </w:rPr>
              <w:fldChar w:fldCharType="end"/>
            </w:r>
          </w:hyperlink>
        </w:p>
        <w:p w14:paraId="3B9CBBF4"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80" w:history="1">
            <w:r w:rsidR="002A6C0A" w:rsidRPr="001179D4">
              <w:rPr>
                <w:rStyle w:val="Hyperlink"/>
                <w:noProof/>
              </w:rPr>
              <w:t xml:space="preserve">HOW CAN WE ACCESS THE </w:t>
            </w:r>
            <w:r w:rsidR="008D4084">
              <w:rPr>
                <w:rStyle w:val="Hyperlink"/>
                <w:noProof/>
              </w:rPr>
              <w:t>COMPLIANCE CHANNEL</w:t>
            </w:r>
            <w:r w:rsidR="002A6C0A" w:rsidRPr="001179D4">
              <w:rPr>
                <w:rStyle w:val="Hyperlink"/>
                <w:noProof/>
              </w:rPr>
              <w:t>?</w:t>
            </w:r>
            <w:r w:rsidR="002A6C0A">
              <w:rPr>
                <w:noProof/>
                <w:webHidden/>
              </w:rPr>
              <w:tab/>
            </w:r>
            <w:r w:rsidR="002A6C0A">
              <w:rPr>
                <w:noProof/>
                <w:webHidden/>
              </w:rPr>
              <w:fldChar w:fldCharType="begin"/>
            </w:r>
            <w:r w:rsidR="002A6C0A">
              <w:rPr>
                <w:noProof/>
                <w:webHidden/>
              </w:rPr>
              <w:instrText xml:space="preserve"> PAGEREF _Toc156294380 \h </w:instrText>
            </w:r>
            <w:r w:rsidR="002A6C0A">
              <w:rPr>
                <w:noProof/>
                <w:webHidden/>
              </w:rPr>
            </w:r>
            <w:r w:rsidR="002A6C0A">
              <w:rPr>
                <w:noProof/>
                <w:webHidden/>
              </w:rPr>
              <w:fldChar w:fldCharType="separate"/>
            </w:r>
            <w:r w:rsidR="002A6C0A">
              <w:rPr>
                <w:noProof/>
                <w:webHidden/>
              </w:rPr>
              <w:t>4</w:t>
            </w:r>
            <w:r w:rsidR="002A6C0A">
              <w:rPr>
                <w:noProof/>
                <w:webHidden/>
              </w:rPr>
              <w:fldChar w:fldCharType="end"/>
            </w:r>
          </w:hyperlink>
        </w:p>
        <w:p w14:paraId="06E353DD"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81" w:history="1">
            <w:r w:rsidR="002A6C0A" w:rsidRPr="001179D4">
              <w:rPr>
                <w:rStyle w:val="Hyperlink"/>
                <w:noProof/>
              </w:rPr>
              <w:t>WHAT DO WE DO WHEN WE RECEIVE A COMMUNICATION?</w:t>
            </w:r>
            <w:r w:rsidR="002A6C0A">
              <w:rPr>
                <w:noProof/>
                <w:webHidden/>
              </w:rPr>
              <w:tab/>
            </w:r>
            <w:r w:rsidR="002A6C0A">
              <w:rPr>
                <w:noProof/>
                <w:webHidden/>
              </w:rPr>
              <w:fldChar w:fldCharType="begin"/>
            </w:r>
            <w:r w:rsidR="002A6C0A">
              <w:rPr>
                <w:noProof/>
                <w:webHidden/>
              </w:rPr>
              <w:instrText xml:space="preserve"> PAGEREF _Toc156294381 \h </w:instrText>
            </w:r>
            <w:r w:rsidR="002A6C0A">
              <w:rPr>
                <w:noProof/>
                <w:webHidden/>
              </w:rPr>
            </w:r>
            <w:r w:rsidR="002A6C0A">
              <w:rPr>
                <w:noProof/>
                <w:webHidden/>
              </w:rPr>
              <w:fldChar w:fldCharType="separate"/>
            </w:r>
            <w:r w:rsidR="002A6C0A">
              <w:rPr>
                <w:noProof/>
                <w:webHidden/>
              </w:rPr>
              <w:t>4</w:t>
            </w:r>
            <w:r w:rsidR="002A6C0A">
              <w:rPr>
                <w:noProof/>
                <w:webHidden/>
              </w:rPr>
              <w:fldChar w:fldCharType="end"/>
            </w:r>
          </w:hyperlink>
        </w:p>
        <w:p w14:paraId="5A14FF0E" w14:textId="77777777" w:rsidR="00AB4E35" w:rsidRDefault="00D01BD1">
          <w:pPr>
            <w:pStyle w:val="TOC2"/>
            <w:tabs>
              <w:tab w:val="right" w:leader="dot" w:pos="8494"/>
            </w:tabs>
            <w:rPr>
              <w:rFonts w:eastAsiaTheme="minorEastAsia"/>
              <w:noProof/>
              <w:kern w:val="2"/>
              <w:lang w:eastAsia="es-ES"/>
              <w14:ligatures w14:val="standardContextual"/>
            </w:rPr>
          </w:pPr>
          <w:hyperlink w:anchor="_Toc156294382" w:history="1">
            <w:r w:rsidR="002A6C0A" w:rsidRPr="001179D4">
              <w:rPr>
                <w:rStyle w:val="Hyperlink"/>
                <w:noProof/>
              </w:rPr>
              <w:t>WHAT IS THE DIFFERENCE BETWEEN AN ALERT AND A CONSULTATION?</w:t>
            </w:r>
            <w:r w:rsidR="002A6C0A">
              <w:rPr>
                <w:noProof/>
                <w:webHidden/>
              </w:rPr>
              <w:tab/>
            </w:r>
            <w:r w:rsidR="002A6C0A">
              <w:rPr>
                <w:noProof/>
                <w:webHidden/>
              </w:rPr>
              <w:fldChar w:fldCharType="begin"/>
            </w:r>
            <w:r w:rsidR="002A6C0A">
              <w:rPr>
                <w:noProof/>
                <w:webHidden/>
              </w:rPr>
              <w:instrText xml:space="preserve"> PAGEREF _Toc156294382 \h </w:instrText>
            </w:r>
            <w:r w:rsidR="002A6C0A">
              <w:rPr>
                <w:noProof/>
                <w:webHidden/>
              </w:rPr>
            </w:r>
            <w:r w:rsidR="002A6C0A">
              <w:rPr>
                <w:noProof/>
                <w:webHidden/>
              </w:rPr>
              <w:fldChar w:fldCharType="separate"/>
            </w:r>
            <w:r w:rsidR="002A6C0A">
              <w:rPr>
                <w:noProof/>
                <w:webHidden/>
              </w:rPr>
              <w:t>5</w:t>
            </w:r>
            <w:r w:rsidR="002A6C0A">
              <w:rPr>
                <w:noProof/>
                <w:webHidden/>
              </w:rPr>
              <w:fldChar w:fldCharType="end"/>
            </w:r>
          </w:hyperlink>
        </w:p>
        <w:p w14:paraId="728997A5" w14:textId="77777777" w:rsidR="00D65C2C" w:rsidRDefault="00D65C2C" w:rsidP="00F70324">
          <w:pPr>
            <w:spacing w:line="276" w:lineRule="auto"/>
          </w:pPr>
          <w:r>
            <w:rPr>
              <w:b/>
              <w:bCs/>
            </w:rPr>
            <w:fldChar w:fldCharType="end"/>
          </w:r>
        </w:p>
      </w:sdtContent>
    </w:sdt>
    <w:p w14:paraId="238B93CC" w14:textId="77777777" w:rsidR="00F70324" w:rsidRDefault="00F70324" w:rsidP="00F70324">
      <w:pPr>
        <w:pStyle w:val="Heading2"/>
        <w:spacing w:line="276" w:lineRule="auto"/>
      </w:pPr>
    </w:p>
    <w:p w14:paraId="3CB1C084" w14:textId="77777777" w:rsidR="00F70324" w:rsidRDefault="00F70324" w:rsidP="00F70324">
      <w:pPr>
        <w:spacing w:line="276" w:lineRule="auto"/>
      </w:pPr>
    </w:p>
    <w:p w14:paraId="0A3365C4" w14:textId="77777777" w:rsidR="00F70324" w:rsidRDefault="00246C74" w:rsidP="00246C74">
      <w:pPr>
        <w:tabs>
          <w:tab w:val="left" w:pos="3204"/>
        </w:tabs>
        <w:spacing w:line="276" w:lineRule="auto"/>
      </w:pPr>
      <w:r>
        <w:tab/>
      </w:r>
    </w:p>
    <w:p w14:paraId="70D3D390" w14:textId="77777777" w:rsidR="00F70324" w:rsidRDefault="00F70324" w:rsidP="00F70324">
      <w:pPr>
        <w:spacing w:line="276" w:lineRule="auto"/>
      </w:pPr>
    </w:p>
    <w:p w14:paraId="09682078" w14:textId="77777777" w:rsidR="00F70324" w:rsidRDefault="00F70324" w:rsidP="00F70324">
      <w:pPr>
        <w:spacing w:line="276" w:lineRule="auto"/>
      </w:pPr>
    </w:p>
    <w:p w14:paraId="7AB25775" w14:textId="77777777" w:rsidR="00F70324" w:rsidRDefault="00F70324" w:rsidP="00F70324">
      <w:pPr>
        <w:spacing w:line="276" w:lineRule="auto"/>
      </w:pPr>
    </w:p>
    <w:p w14:paraId="26D228BA" w14:textId="77777777" w:rsidR="00F70324" w:rsidRDefault="00F70324" w:rsidP="00F70324">
      <w:pPr>
        <w:spacing w:line="276" w:lineRule="auto"/>
      </w:pPr>
    </w:p>
    <w:p w14:paraId="67713FE9" w14:textId="77777777" w:rsidR="00F70324" w:rsidRDefault="00F70324" w:rsidP="00F70324">
      <w:pPr>
        <w:spacing w:line="276" w:lineRule="auto"/>
      </w:pPr>
    </w:p>
    <w:p w14:paraId="7EADAD66" w14:textId="77777777" w:rsidR="00F70324" w:rsidRDefault="00F70324" w:rsidP="00F70324">
      <w:pPr>
        <w:spacing w:line="276" w:lineRule="auto"/>
      </w:pPr>
    </w:p>
    <w:p w14:paraId="67E22780" w14:textId="77777777" w:rsidR="00F70324" w:rsidRDefault="00F70324" w:rsidP="00F70324">
      <w:pPr>
        <w:spacing w:line="276" w:lineRule="auto"/>
      </w:pPr>
    </w:p>
    <w:p w14:paraId="6A1246AB" w14:textId="77777777" w:rsidR="00F70324" w:rsidRPr="00F70324" w:rsidRDefault="00F70324" w:rsidP="00F70324">
      <w:pPr>
        <w:spacing w:line="276" w:lineRule="auto"/>
      </w:pPr>
    </w:p>
    <w:p w14:paraId="5A2E00E9" w14:textId="77777777" w:rsidR="00F70324" w:rsidRDefault="00F70324" w:rsidP="00F70324">
      <w:pPr>
        <w:pStyle w:val="Heading2"/>
        <w:spacing w:line="276" w:lineRule="auto"/>
      </w:pPr>
    </w:p>
    <w:p w14:paraId="31E5CEFA" w14:textId="77777777" w:rsidR="00F70324" w:rsidRDefault="00F70324" w:rsidP="00F70324">
      <w:pPr>
        <w:pStyle w:val="Heading2"/>
        <w:spacing w:line="276" w:lineRule="auto"/>
      </w:pPr>
    </w:p>
    <w:p w14:paraId="5842089D" w14:textId="77777777" w:rsidR="00F70324" w:rsidRDefault="00F70324" w:rsidP="00F70324">
      <w:pPr>
        <w:pStyle w:val="Heading2"/>
        <w:spacing w:line="276" w:lineRule="auto"/>
      </w:pPr>
    </w:p>
    <w:p w14:paraId="785146EC" w14:textId="77777777" w:rsidR="00F70324" w:rsidRDefault="00F70324" w:rsidP="00F70324">
      <w:pPr>
        <w:pStyle w:val="Heading2"/>
        <w:spacing w:line="276" w:lineRule="auto"/>
      </w:pPr>
    </w:p>
    <w:p w14:paraId="611ACE68" w14:textId="77777777" w:rsidR="00F70324" w:rsidRDefault="00F70324" w:rsidP="00F70324">
      <w:pPr>
        <w:spacing w:line="276" w:lineRule="auto"/>
      </w:pPr>
    </w:p>
    <w:p w14:paraId="5C6D6397" w14:textId="77777777" w:rsidR="00AB4E35" w:rsidRPr="00D01BD1" w:rsidRDefault="00D01BD1">
      <w:pPr>
        <w:pStyle w:val="Heading2"/>
        <w:spacing w:after="240" w:line="276" w:lineRule="auto"/>
        <w:rPr>
          <w:lang w:val="en-US"/>
        </w:rPr>
      </w:pPr>
      <w:bookmarkStart w:id="0" w:name="_Toc156294375"/>
      <w:r w:rsidRPr="00D01BD1">
        <w:rPr>
          <w:lang w:val="en-US"/>
        </w:rPr>
        <w:lastRenderedPageBreak/>
        <w:t>INTRODUCTION</w:t>
      </w:r>
      <w:bookmarkEnd w:id="0"/>
    </w:p>
    <w:p w14:paraId="6B9282B3" w14:textId="77777777" w:rsidR="00AB4E35" w:rsidRPr="00D01BD1" w:rsidRDefault="00D01BD1">
      <w:pPr>
        <w:spacing w:line="276" w:lineRule="auto"/>
        <w:jc w:val="both"/>
        <w:rPr>
          <w:lang w:val="en-US"/>
        </w:rPr>
      </w:pPr>
      <w:r w:rsidRPr="00D01BD1">
        <w:rPr>
          <w:lang w:val="en-US"/>
        </w:rPr>
        <w:t xml:space="preserve">The </w:t>
      </w:r>
      <w:r w:rsidR="00DA02BB" w:rsidRPr="00D01BD1">
        <w:rPr>
          <w:lang w:val="en-US"/>
        </w:rPr>
        <w:t xml:space="preserve">internal reporting </w:t>
      </w:r>
      <w:r w:rsidRPr="00D01BD1">
        <w:rPr>
          <w:lang w:val="en-US"/>
        </w:rPr>
        <w:t xml:space="preserve">channel is an obligation </w:t>
      </w:r>
      <w:r w:rsidR="00716D52" w:rsidRPr="00D01BD1">
        <w:rPr>
          <w:lang w:val="en-US"/>
        </w:rPr>
        <w:t xml:space="preserve">for </w:t>
      </w:r>
      <w:r w:rsidRPr="00D01BD1">
        <w:rPr>
          <w:lang w:val="en-US"/>
        </w:rPr>
        <w:t xml:space="preserve">companies </w:t>
      </w:r>
      <w:r w:rsidR="00DA02BB" w:rsidRPr="00D01BD1">
        <w:rPr>
          <w:lang w:val="en-US"/>
        </w:rPr>
        <w:t xml:space="preserve">to </w:t>
      </w:r>
      <w:r w:rsidRPr="00D01BD1">
        <w:rPr>
          <w:lang w:val="en-US"/>
        </w:rPr>
        <w:t xml:space="preserve">comply with the provisions of Law 2/2023, of </w:t>
      </w:r>
      <w:r w:rsidR="00DA02BB" w:rsidRPr="00D01BD1">
        <w:rPr>
          <w:lang w:val="en-US"/>
        </w:rPr>
        <w:t>20 February, regulating the protection of persons who report regulatory infringements and the fight against corruption</w:t>
      </w:r>
      <w:r w:rsidRPr="00D01BD1">
        <w:rPr>
          <w:lang w:val="en-US"/>
        </w:rPr>
        <w:t xml:space="preserve">. </w:t>
      </w:r>
    </w:p>
    <w:p w14:paraId="6EAD0DFA" w14:textId="77777777" w:rsidR="00AB4E35" w:rsidRPr="00D01BD1" w:rsidRDefault="00D01BD1">
      <w:pPr>
        <w:spacing w:line="276" w:lineRule="auto"/>
        <w:jc w:val="both"/>
        <w:rPr>
          <w:lang w:val="en-US"/>
        </w:rPr>
      </w:pPr>
      <w:r w:rsidRPr="00D01BD1">
        <w:rPr>
          <w:lang w:val="en-US"/>
        </w:rPr>
        <w:t xml:space="preserve">The implementation of an </w:t>
      </w:r>
      <w:r w:rsidR="00DA02BB" w:rsidRPr="00D01BD1">
        <w:rPr>
          <w:lang w:val="en-US"/>
        </w:rPr>
        <w:t xml:space="preserve">internal information channel </w:t>
      </w:r>
      <w:r w:rsidR="00876ADD" w:rsidRPr="00D01BD1">
        <w:rPr>
          <w:lang w:val="en-US"/>
        </w:rPr>
        <w:t xml:space="preserve">in an </w:t>
      </w:r>
      <w:proofErr w:type="spellStart"/>
      <w:r w:rsidR="00876ADD" w:rsidRPr="00D01BD1">
        <w:rPr>
          <w:lang w:val="en-US"/>
        </w:rPr>
        <w:t>organisation</w:t>
      </w:r>
      <w:proofErr w:type="spellEnd"/>
      <w:r w:rsidR="00876ADD" w:rsidRPr="00D01BD1">
        <w:rPr>
          <w:lang w:val="en-US"/>
        </w:rPr>
        <w:t xml:space="preserve"> means complying with one of the basic tools that make up an </w:t>
      </w:r>
      <w:proofErr w:type="spellStart"/>
      <w:r w:rsidR="00693A9C" w:rsidRPr="00D01BD1">
        <w:rPr>
          <w:lang w:val="en-US"/>
        </w:rPr>
        <w:t>organisational</w:t>
      </w:r>
      <w:proofErr w:type="spellEnd"/>
      <w:r w:rsidR="00693A9C" w:rsidRPr="00D01BD1">
        <w:rPr>
          <w:lang w:val="en-US"/>
        </w:rPr>
        <w:t xml:space="preserve"> </w:t>
      </w:r>
      <w:r w:rsidR="009A799E" w:rsidRPr="00D01BD1">
        <w:rPr>
          <w:lang w:val="en-US"/>
        </w:rPr>
        <w:t xml:space="preserve">and management </w:t>
      </w:r>
      <w:r w:rsidR="00876ADD" w:rsidRPr="00D01BD1">
        <w:rPr>
          <w:lang w:val="en-US"/>
        </w:rPr>
        <w:t xml:space="preserve">model </w:t>
      </w:r>
      <w:r w:rsidR="009A799E" w:rsidRPr="00D01BD1">
        <w:rPr>
          <w:lang w:val="en-US"/>
        </w:rPr>
        <w:t xml:space="preserve">referred to in our </w:t>
      </w:r>
      <w:r w:rsidR="00857B7A" w:rsidRPr="00D01BD1">
        <w:rPr>
          <w:lang w:val="en-US"/>
        </w:rPr>
        <w:t xml:space="preserve">legislative </w:t>
      </w:r>
      <w:r w:rsidR="009A799E" w:rsidRPr="00D01BD1">
        <w:rPr>
          <w:lang w:val="en-US"/>
        </w:rPr>
        <w:t>system.</w:t>
      </w:r>
    </w:p>
    <w:p w14:paraId="7FFE20E2" w14:textId="77777777" w:rsidR="00AB4E35" w:rsidRPr="00D01BD1" w:rsidRDefault="00D01BD1">
      <w:pPr>
        <w:spacing w:line="276" w:lineRule="auto"/>
        <w:jc w:val="both"/>
        <w:rPr>
          <w:lang w:val="en-US"/>
        </w:rPr>
      </w:pPr>
      <w:r w:rsidRPr="00D01BD1">
        <w:rPr>
          <w:lang w:val="en-US"/>
        </w:rPr>
        <w:t xml:space="preserve">This channel </w:t>
      </w:r>
      <w:r w:rsidR="009D2670" w:rsidRPr="00D01BD1">
        <w:rPr>
          <w:lang w:val="en-US"/>
        </w:rPr>
        <w:t xml:space="preserve">must offer both the </w:t>
      </w:r>
      <w:r w:rsidRPr="00D01BD1">
        <w:rPr>
          <w:lang w:val="en-US"/>
        </w:rPr>
        <w:t xml:space="preserve">whistleblower </w:t>
      </w:r>
      <w:r w:rsidR="009D2670" w:rsidRPr="00D01BD1">
        <w:rPr>
          <w:lang w:val="en-US"/>
        </w:rPr>
        <w:t xml:space="preserve">and the reported person guarantees of confidentiality and anonymity, as well as a secure means of communication, access and storage of information, and generation of evidence. </w:t>
      </w:r>
      <w:r w:rsidR="00716D52" w:rsidRPr="00D01BD1">
        <w:rPr>
          <w:lang w:val="en-US"/>
        </w:rPr>
        <w:t xml:space="preserve">Whistleblowing </w:t>
      </w:r>
      <w:r w:rsidR="009D2670" w:rsidRPr="00D01BD1">
        <w:rPr>
          <w:lang w:val="en-US"/>
        </w:rPr>
        <w:t xml:space="preserve">channels </w:t>
      </w:r>
      <w:r w:rsidR="00716D52" w:rsidRPr="00D01BD1">
        <w:rPr>
          <w:lang w:val="en-US"/>
        </w:rPr>
        <w:t xml:space="preserve">or ethical channels </w:t>
      </w:r>
      <w:proofErr w:type="gramStart"/>
      <w:r w:rsidR="009D2670" w:rsidRPr="00D01BD1">
        <w:rPr>
          <w:lang w:val="en-US"/>
        </w:rPr>
        <w:t>are considered to be</w:t>
      </w:r>
      <w:proofErr w:type="gramEnd"/>
      <w:r w:rsidR="009D2670" w:rsidRPr="00D01BD1">
        <w:rPr>
          <w:lang w:val="en-US"/>
        </w:rPr>
        <w:t xml:space="preserve"> the most effective control measure among the anti-fraud and anti-corruption prevention mechanisms.</w:t>
      </w:r>
    </w:p>
    <w:p w14:paraId="5340820D" w14:textId="77777777" w:rsidR="009D2670" w:rsidRPr="00D01BD1" w:rsidRDefault="009D2670" w:rsidP="00F70324">
      <w:pPr>
        <w:spacing w:line="276" w:lineRule="auto"/>
        <w:jc w:val="both"/>
        <w:rPr>
          <w:lang w:val="en-US"/>
        </w:rPr>
      </w:pPr>
    </w:p>
    <w:p w14:paraId="6CCA019D" w14:textId="77777777" w:rsidR="00AB4E35" w:rsidRPr="00D01BD1" w:rsidRDefault="00D01BD1">
      <w:pPr>
        <w:pStyle w:val="Heading2"/>
        <w:spacing w:after="240" w:line="276" w:lineRule="auto"/>
        <w:rPr>
          <w:lang w:val="en-US"/>
        </w:rPr>
      </w:pPr>
      <w:bookmarkStart w:id="1" w:name="_Toc156294376"/>
      <w:r w:rsidRPr="00D01BD1">
        <w:rPr>
          <w:lang w:val="en-US"/>
        </w:rPr>
        <w:t xml:space="preserve">WHAT IS MEANT BY AN </w:t>
      </w:r>
      <w:r w:rsidRPr="00D01BD1">
        <w:rPr>
          <w:lang w:val="en-US"/>
        </w:rPr>
        <w:t xml:space="preserve">INTERNAL INFORMATION </w:t>
      </w:r>
      <w:r w:rsidRPr="00D01BD1">
        <w:rPr>
          <w:lang w:val="en-US"/>
        </w:rPr>
        <w:t>CHANNEL?</w:t>
      </w:r>
      <w:bookmarkEnd w:id="1"/>
    </w:p>
    <w:p w14:paraId="1CACDC86" w14:textId="77777777" w:rsidR="00AB4E35" w:rsidRPr="00D01BD1" w:rsidRDefault="00D01BD1">
      <w:pPr>
        <w:spacing w:line="276" w:lineRule="auto"/>
        <w:jc w:val="both"/>
        <w:rPr>
          <w:lang w:val="en-US"/>
        </w:rPr>
      </w:pPr>
      <w:r w:rsidRPr="00D01BD1">
        <w:rPr>
          <w:lang w:val="en-US"/>
        </w:rPr>
        <w:t xml:space="preserve">The </w:t>
      </w:r>
      <w:r w:rsidR="006D3711" w:rsidRPr="00D01BD1">
        <w:rPr>
          <w:lang w:val="en-US"/>
        </w:rPr>
        <w:t xml:space="preserve">Internal Information </w:t>
      </w:r>
      <w:r w:rsidR="0058756D" w:rsidRPr="00D01BD1">
        <w:rPr>
          <w:lang w:val="en-US"/>
        </w:rPr>
        <w:t xml:space="preserve">Channel </w:t>
      </w:r>
      <w:r w:rsidRPr="00D01BD1">
        <w:rPr>
          <w:lang w:val="en-US"/>
        </w:rPr>
        <w:t xml:space="preserve">is the means through which employees, managers, members of the </w:t>
      </w:r>
      <w:r w:rsidR="00C11654" w:rsidRPr="00D01BD1">
        <w:rPr>
          <w:lang w:val="en-US" w:eastAsia="es-ES"/>
        </w:rPr>
        <w:t xml:space="preserve">SANLUCAR </w:t>
      </w:r>
      <w:r w:rsidR="004000C1" w:rsidRPr="00D01BD1">
        <w:rPr>
          <w:lang w:val="en-US" w:eastAsia="es-ES"/>
        </w:rPr>
        <w:t xml:space="preserve">FRUIT </w:t>
      </w:r>
      <w:r w:rsidRPr="00D01BD1">
        <w:rPr>
          <w:lang w:val="en-US"/>
        </w:rPr>
        <w:t>administrative body and any third party with whom the company has a relationship (suppliers, clients, external consultants</w:t>
      </w:r>
      <w:r w:rsidR="00716D52" w:rsidRPr="00D01BD1">
        <w:rPr>
          <w:lang w:val="en-US"/>
        </w:rPr>
        <w:t xml:space="preserve">, </w:t>
      </w:r>
      <w:r w:rsidRPr="00D01BD1">
        <w:rPr>
          <w:lang w:val="en-US"/>
        </w:rPr>
        <w:t xml:space="preserve">etc.) </w:t>
      </w:r>
      <w:r w:rsidR="008519E3" w:rsidRPr="00D01BD1">
        <w:rPr>
          <w:lang w:val="en-US"/>
        </w:rPr>
        <w:t xml:space="preserve">can </w:t>
      </w:r>
      <w:r w:rsidRPr="00D01BD1">
        <w:rPr>
          <w:lang w:val="en-US"/>
        </w:rPr>
        <w:t xml:space="preserve">inform the </w:t>
      </w:r>
      <w:r w:rsidR="006D3711" w:rsidRPr="00D01BD1">
        <w:rPr>
          <w:lang w:val="en-US"/>
        </w:rPr>
        <w:t xml:space="preserve">Head of the </w:t>
      </w:r>
      <w:r w:rsidR="00716D52" w:rsidRPr="00D01BD1">
        <w:rPr>
          <w:lang w:val="en-US"/>
        </w:rPr>
        <w:t xml:space="preserve">Internal Information </w:t>
      </w:r>
      <w:r w:rsidR="006D3711" w:rsidRPr="00D01BD1">
        <w:rPr>
          <w:lang w:val="en-US"/>
        </w:rPr>
        <w:t xml:space="preserve">System </w:t>
      </w:r>
      <w:r w:rsidRPr="00D01BD1">
        <w:rPr>
          <w:lang w:val="en-US"/>
        </w:rPr>
        <w:t xml:space="preserve">of </w:t>
      </w:r>
      <w:r w:rsidR="00401CDC" w:rsidRPr="00D01BD1">
        <w:rPr>
          <w:lang w:val="en-US"/>
        </w:rPr>
        <w:t xml:space="preserve">any irregular conduct that is contrary to our internal </w:t>
      </w:r>
      <w:r w:rsidR="00023D80" w:rsidRPr="00D01BD1">
        <w:rPr>
          <w:lang w:val="en-US"/>
        </w:rPr>
        <w:t xml:space="preserve">or external </w:t>
      </w:r>
      <w:r w:rsidR="00401CDC" w:rsidRPr="00D01BD1">
        <w:rPr>
          <w:lang w:val="en-US"/>
        </w:rPr>
        <w:t>regulations</w:t>
      </w:r>
      <w:r w:rsidR="00F278B6" w:rsidRPr="00D01BD1">
        <w:rPr>
          <w:lang w:val="en-US"/>
        </w:rPr>
        <w:t xml:space="preserve">, </w:t>
      </w:r>
      <w:r w:rsidR="00401CDC" w:rsidRPr="00D01BD1">
        <w:rPr>
          <w:lang w:val="en-US"/>
        </w:rPr>
        <w:t xml:space="preserve">or that may involve a criminal offence. </w:t>
      </w:r>
    </w:p>
    <w:p w14:paraId="2E94B727" w14:textId="77777777" w:rsidR="00AB4E35" w:rsidRPr="00D01BD1" w:rsidRDefault="00D01BD1">
      <w:pPr>
        <w:spacing w:line="276" w:lineRule="auto"/>
        <w:jc w:val="both"/>
        <w:rPr>
          <w:lang w:val="en-US"/>
        </w:rPr>
      </w:pPr>
      <w:r w:rsidRPr="00D01BD1">
        <w:rPr>
          <w:lang w:val="en-US"/>
        </w:rPr>
        <w:t xml:space="preserve">The </w:t>
      </w:r>
      <w:r w:rsidR="005C5204" w:rsidRPr="00D01BD1">
        <w:rPr>
          <w:lang w:val="en-US" w:eastAsia="es-ES"/>
        </w:rPr>
        <w:t xml:space="preserve">SANLUCAR FRUIT </w:t>
      </w:r>
      <w:r w:rsidRPr="00D01BD1">
        <w:rPr>
          <w:lang w:val="en-US"/>
        </w:rPr>
        <w:t xml:space="preserve">Channel aims to </w:t>
      </w:r>
      <w:r w:rsidR="00D275FE" w:rsidRPr="00D01BD1">
        <w:rPr>
          <w:lang w:val="en-US"/>
        </w:rPr>
        <w:t xml:space="preserve">guarantee </w:t>
      </w:r>
      <w:r w:rsidR="00435E15" w:rsidRPr="00D01BD1">
        <w:rPr>
          <w:lang w:val="en-US"/>
        </w:rPr>
        <w:t xml:space="preserve">coexistence and a good working environment in the company, which is vital for the development and growth of the </w:t>
      </w:r>
      <w:r w:rsidR="005657BE" w:rsidRPr="00D01BD1">
        <w:rPr>
          <w:lang w:val="en-US"/>
        </w:rPr>
        <w:t>entity</w:t>
      </w:r>
      <w:r w:rsidR="00435E15" w:rsidRPr="00D01BD1">
        <w:rPr>
          <w:lang w:val="en-US"/>
        </w:rPr>
        <w:t>.</w:t>
      </w:r>
    </w:p>
    <w:p w14:paraId="1A432F08" w14:textId="77777777" w:rsidR="00AB4E35" w:rsidRPr="00D01BD1" w:rsidRDefault="00D01BD1">
      <w:pPr>
        <w:spacing w:line="276" w:lineRule="auto"/>
        <w:jc w:val="both"/>
        <w:rPr>
          <w:lang w:val="en-US"/>
        </w:rPr>
      </w:pPr>
      <w:proofErr w:type="spellStart"/>
      <w:r w:rsidRPr="00D01BD1">
        <w:rPr>
          <w:lang w:val="en-US"/>
        </w:rPr>
        <w:t>Legitimised</w:t>
      </w:r>
      <w:proofErr w:type="spellEnd"/>
      <w:r w:rsidRPr="00D01BD1">
        <w:rPr>
          <w:lang w:val="en-US"/>
        </w:rPr>
        <w:t xml:space="preserve"> by the fulfilment of a legal obligation </w:t>
      </w:r>
      <w:r w:rsidR="006B679D" w:rsidRPr="00D01BD1">
        <w:rPr>
          <w:lang w:val="en-US"/>
        </w:rPr>
        <w:t xml:space="preserve">and </w:t>
      </w:r>
      <w:r w:rsidR="007933BD" w:rsidRPr="00D01BD1">
        <w:rPr>
          <w:lang w:val="en-US"/>
        </w:rPr>
        <w:t xml:space="preserve">a mission carried out in the public </w:t>
      </w:r>
      <w:r w:rsidR="00572B8B" w:rsidRPr="00D01BD1">
        <w:rPr>
          <w:lang w:val="en-US"/>
        </w:rPr>
        <w:t>interest</w:t>
      </w:r>
      <w:r w:rsidR="007933BD" w:rsidRPr="00D01BD1">
        <w:rPr>
          <w:lang w:val="en-US"/>
        </w:rPr>
        <w:t xml:space="preserve">, such as the protection of legal assets, as well as </w:t>
      </w:r>
      <w:r w:rsidRPr="00D01BD1">
        <w:rPr>
          <w:lang w:val="en-US"/>
        </w:rPr>
        <w:t xml:space="preserve">our legitimate interest in avoiding conduct that may involve criminal liability for the company, </w:t>
      </w:r>
      <w:r w:rsidR="005C5204" w:rsidRPr="00D01BD1">
        <w:rPr>
          <w:lang w:val="en-US" w:eastAsia="es-ES"/>
        </w:rPr>
        <w:t xml:space="preserve">SANLUCAR FRUIT </w:t>
      </w:r>
      <w:r w:rsidR="00137FC5" w:rsidRPr="00D01BD1">
        <w:rPr>
          <w:lang w:val="en-US"/>
        </w:rPr>
        <w:t xml:space="preserve">has an </w:t>
      </w:r>
      <w:r w:rsidR="006D3711" w:rsidRPr="00D01BD1">
        <w:rPr>
          <w:lang w:val="en-US"/>
        </w:rPr>
        <w:t xml:space="preserve">Internal Information </w:t>
      </w:r>
      <w:r w:rsidRPr="00D01BD1">
        <w:rPr>
          <w:lang w:val="en-US"/>
        </w:rPr>
        <w:t>Channel through the corresponding web form with the aim of communicating all conduct that may constitute a crime.</w:t>
      </w:r>
    </w:p>
    <w:p w14:paraId="1E7013E9" w14:textId="77777777" w:rsidR="00260623" w:rsidRPr="00D01BD1" w:rsidRDefault="00260623" w:rsidP="00F70324">
      <w:pPr>
        <w:spacing w:line="276" w:lineRule="auto"/>
        <w:jc w:val="both"/>
        <w:rPr>
          <w:color w:val="FF0000"/>
          <w:lang w:val="en-US"/>
        </w:rPr>
      </w:pPr>
    </w:p>
    <w:p w14:paraId="4CB8887E" w14:textId="77777777" w:rsidR="00AB4E35" w:rsidRPr="00D01BD1" w:rsidRDefault="00D01BD1">
      <w:pPr>
        <w:pStyle w:val="Heading2"/>
        <w:spacing w:after="240" w:line="276" w:lineRule="auto"/>
        <w:rPr>
          <w:lang w:val="en-US"/>
        </w:rPr>
      </w:pPr>
      <w:bookmarkStart w:id="2" w:name="_Toc156294377"/>
      <w:r w:rsidRPr="00D01BD1">
        <w:rPr>
          <w:lang w:val="en-US"/>
        </w:rPr>
        <w:t xml:space="preserve">WHEN </w:t>
      </w:r>
      <w:r w:rsidRPr="00D01BD1">
        <w:rPr>
          <w:lang w:val="en-US"/>
        </w:rPr>
        <w:t xml:space="preserve">SHOULD IT BE </w:t>
      </w:r>
      <w:r w:rsidRPr="00D01BD1">
        <w:rPr>
          <w:lang w:val="en-US"/>
        </w:rPr>
        <w:t>USED?</w:t>
      </w:r>
      <w:bookmarkEnd w:id="2"/>
    </w:p>
    <w:p w14:paraId="5E59221D" w14:textId="77777777" w:rsidR="00AB4E35" w:rsidRPr="00D01BD1" w:rsidRDefault="00D01BD1">
      <w:pPr>
        <w:spacing w:line="276" w:lineRule="auto"/>
        <w:jc w:val="both"/>
        <w:rPr>
          <w:lang w:val="en-US"/>
        </w:rPr>
      </w:pPr>
      <w:r w:rsidRPr="00D01BD1">
        <w:rPr>
          <w:lang w:val="en-US"/>
        </w:rPr>
        <w:t xml:space="preserve">It must be </w:t>
      </w:r>
      <w:r w:rsidR="00E30ECC" w:rsidRPr="00D01BD1">
        <w:rPr>
          <w:lang w:val="en-US"/>
        </w:rPr>
        <w:t xml:space="preserve">used in those situations in which there is knowledge of a conduct or </w:t>
      </w:r>
      <w:r w:rsidR="004D2593" w:rsidRPr="00D01BD1">
        <w:rPr>
          <w:lang w:val="en-US"/>
        </w:rPr>
        <w:t xml:space="preserve">fact </w:t>
      </w:r>
      <w:r w:rsidR="00E30ECC" w:rsidRPr="00D01BD1">
        <w:rPr>
          <w:lang w:val="en-US"/>
        </w:rPr>
        <w:t xml:space="preserve">that may </w:t>
      </w:r>
      <w:r w:rsidR="004D2593" w:rsidRPr="00D01BD1">
        <w:rPr>
          <w:lang w:val="en-US"/>
        </w:rPr>
        <w:t xml:space="preserve">constitute </w:t>
      </w:r>
      <w:r w:rsidR="00274B54" w:rsidRPr="00D01BD1">
        <w:rPr>
          <w:lang w:val="en-US"/>
        </w:rPr>
        <w:t xml:space="preserve">a </w:t>
      </w:r>
      <w:r w:rsidR="006D3711" w:rsidRPr="00D01BD1">
        <w:rPr>
          <w:lang w:val="en-US"/>
        </w:rPr>
        <w:t>serious criminal or administrative offence</w:t>
      </w:r>
      <w:r w:rsidR="00274B54" w:rsidRPr="00D01BD1">
        <w:rPr>
          <w:lang w:val="en-US"/>
        </w:rPr>
        <w:t xml:space="preserve">, breach of company regulations </w:t>
      </w:r>
      <w:r w:rsidR="003346E9" w:rsidRPr="00D01BD1">
        <w:rPr>
          <w:lang w:val="en-US"/>
        </w:rPr>
        <w:t xml:space="preserve">and any other illegal activity that contravenes the interests of </w:t>
      </w:r>
      <w:r w:rsidR="005C5204" w:rsidRPr="00D01BD1">
        <w:rPr>
          <w:lang w:val="en-US" w:eastAsia="es-ES"/>
        </w:rPr>
        <w:t>SANLUCAR FRUIT</w:t>
      </w:r>
      <w:r w:rsidR="005D4CFA" w:rsidRPr="00D01BD1">
        <w:rPr>
          <w:lang w:val="en-US"/>
        </w:rPr>
        <w:t>.</w:t>
      </w:r>
    </w:p>
    <w:p w14:paraId="1C7E924C" w14:textId="77777777" w:rsidR="00AB4E35" w:rsidRPr="00D01BD1" w:rsidRDefault="00D01BD1">
      <w:pPr>
        <w:spacing w:line="276" w:lineRule="auto"/>
        <w:jc w:val="both"/>
        <w:rPr>
          <w:lang w:val="en-US"/>
        </w:rPr>
      </w:pPr>
      <w:r w:rsidRPr="00D01BD1">
        <w:rPr>
          <w:lang w:val="en-US"/>
        </w:rPr>
        <w:t xml:space="preserve">The purpose of </w:t>
      </w:r>
      <w:r w:rsidR="00FD14DB" w:rsidRPr="00D01BD1">
        <w:rPr>
          <w:lang w:val="en-US"/>
        </w:rPr>
        <w:t xml:space="preserve">this User Manual is to </w:t>
      </w:r>
      <w:r w:rsidR="00B2241B" w:rsidRPr="00D01BD1">
        <w:rPr>
          <w:lang w:val="en-US"/>
        </w:rPr>
        <w:t xml:space="preserve">encourage all employees to use the tool </w:t>
      </w:r>
      <w:r w:rsidR="00754942" w:rsidRPr="00D01BD1">
        <w:rPr>
          <w:lang w:val="en-US"/>
        </w:rPr>
        <w:t xml:space="preserve">in good faith and to ensure that </w:t>
      </w:r>
      <w:r w:rsidR="00F710F2" w:rsidRPr="00D01BD1">
        <w:rPr>
          <w:lang w:val="en-US"/>
        </w:rPr>
        <w:t xml:space="preserve">the </w:t>
      </w:r>
      <w:r w:rsidR="009F6D72" w:rsidRPr="00D01BD1">
        <w:rPr>
          <w:lang w:val="en-US"/>
        </w:rPr>
        <w:t xml:space="preserve">communication </w:t>
      </w:r>
      <w:r w:rsidR="00F710F2" w:rsidRPr="00D01BD1">
        <w:rPr>
          <w:lang w:val="en-US"/>
        </w:rPr>
        <w:t xml:space="preserve">is based on facts or indications from which it can reasonably be </w:t>
      </w:r>
      <w:r w:rsidR="00356296" w:rsidRPr="00D01BD1">
        <w:rPr>
          <w:lang w:val="en-US"/>
        </w:rPr>
        <w:t xml:space="preserve">inferred that the </w:t>
      </w:r>
      <w:proofErr w:type="gramStart"/>
      <w:r w:rsidR="00356296" w:rsidRPr="00D01BD1">
        <w:rPr>
          <w:lang w:val="en-US"/>
        </w:rPr>
        <w:t>aforementioned conduct</w:t>
      </w:r>
      <w:proofErr w:type="gramEnd"/>
      <w:r w:rsidR="00356296" w:rsidRPr="00D01BD1">
        <w:rPr>
          <w:lang w:val="en-US"/>
        </w:rPr>
        <w:t xml:space="preserve"> has taken place. The </w:t>
      </w:r>
      <w:r w:rsidR="009E3E96" w:rsidRPr="00D01BD1">
        <w:rPr>
          <w:lang w:val="en-US"/>
        </w:rPr>
        <w:t xml:space="preserve">communication of </w:t>
      </w:r>
      <w:r w:rsidR="00CB07CA" w:rsidRPr="00D01BD1">
        <w:rPr>
          <w:lang w:val="en-US"/>
        </w:rPr>
        <w:t>false information should therefore be avoided</w:t>
      </w:r>
      <w:r w:rsidR="009E3E96" w:rsidRPr="00D01BD1">
        <w:rPr>
          <w:lang w:val="en-US"/>
        </w:rPr>
        <w:t>.</w:t>
      </w:r>
    </w:p>
    <w:p w14:paraId="3EBF2655" w14:textId="77777777" w:rsidR="00AB4E35" w:rsidRPr="00D01BD1" w:rsidRDefault="00D01BD1">
      <w:pPr>
        <w:spacing w:line="276" w:lineRule="auto"/>
        <w:jc w:val="both"/>
        <w:rPr>
          <w:lang w:val="en-US"/>
        </w:rPr>
      </w:pPr>
      <w:r w:rsidRPr="00D01BD1">
        <w:rPr>
          <w:lang w:val="en-US"/>
        </w:rPr>
        <w:t xml:space="preserve">The </w:t>
      </w:r>
      <w:r w:rsidR="0058756D" w:rsidRPr="00D01BD1">
        <w:rPr>
          <w:lang w:val="en-US"/>
        </w:rPr>
        <w:t xml:space="preserve">Channel </w:t>
      </w:r>
      <w:r w:rsidRPr="00D01BD1">
        <w:rPr>
          <w:lang w:val="en-US"/>
        </w:rPr>
        <w:t xml:space="preserve">is </w:t>
      </w:r>
      <w:r w:rsidRPr="00D01BD1">
        <w:rPr>
          <w:lang w:val="en-US"/>
        </w:rPr>
        <w:t xml:space="preserve">not the </w:t>
      </w:r>
      <w:r w:rsidRPr="00D01BD1">
        <w:rPr>
          <w:lang w:val="en-US"/>
        </w:rPr>
        <w:t xml:space="preserve">appropriate </w:t>
      </w:r>
      <w:r w:rsidR="00CB07CA" w:rsidRPr="00D01BD1">
        <w:rPr>
          <w:lang w:val="en-US"/>
        </w:rPr>
        <w:t xml:space="preserve">medium to discuss </w:t>
      </w:r>
      <w:r w:rsidRPr="00D01BD1">
        <w:rPr>
          <w:lang w:val="en-US"/>
        </w:rPr>
        <w:t xml:space="preserve">issues related to your terms and conditions of employment. In this case, you should follow the policies established in your </w:t>
      </w:r>
      <w:proofErr w:type="spellStart"/>
      <w:r w:rsidRPr="00D01BD1">
        <w:rPr>
          <w:lang w:val="en-US"/>
        </w:rPr>
        <w:lastRenderedPageBreak/>
        <w:t>organisation</w:t>
      </w:r>
      <w:proofErr w:type="spellEnd"/>
      <w:r w:rsidRPr="00D01BD1">
        <w:rPr>
          <w:lang w:val="en-US"/>
        </w:rPr>
        <w:t xml:space="preserve">. </w:t>
      </w:r>
      <w:r w:rsidRPr="00D01BD1">
        <w:rPr>
          <w:lang w:val="en-US"/>
        </w:rPr>
        <w:t xml:space="preserve">If any of these issues are received, they will be immediately filed by the </w:t>
      </w:r>
      <w:r w:rsidR="005C5204" w:rsidRPr="00D01BD1">
        <w:rPr>
          <w:lang w:val="en-US" w:eastAsia="es-ES"/>
        </w:rPr>
        <w:t xml:space="preserve">SANLUCAR FRUIT </w:t>
      </w:r>
      <w:r w:rsidR="00910749" w:rsidRPr="00D01BD1">
        <w:rPr>
          <w:lang w:val="en-US"/>
        </w:rPr>
        <w:t xml:space="preserve">Internal Information System </w:t>
      </w:r>
      <w:r w:rsidR="000C40F2" w:rsidRPr="00D01BD1">
        <w:rPr>
          <w:lang w:val="en-US"/>
        </w:rPr>
        <w:t>Manager</w:t>
      </w:r>
      <w:r w:rsidR="00734247" w:rsidRPr="00D01BD1">
        <w:rPr>
          <w:lang w:val="en-US"/>
        </w:rPr>
        <w:t xml:space="preserve">. </w:t>
      </w:r>
    </w:p>
    <w:p w14:paraId="462E519C" w14:textId="77777777" w:rsidR="0058756D" w:rsidRPr="00D01BD1" w:rsidRDefault="0058756D" w:rsidP="00F70324">
      <w:pPr>
        <w:spacing w:line="276" w:lineRule="auto"/>
        <w:jc w:val="both"/>
        <w:rPr>
          <w:lang w:val="en-US"/>
        </w:rPr>
      </w:pPr>
    </w:p>
    <w:p w14:paraId="79FDB97E" w14:textId="77777777" w:rsidR="00AB4E35" w:rsidRPr="00D01BD1" w:rsidRDefault="00D01BD1">
      <w:pPr>
        <w:pStyle w:val="Heading2"/>
        <w:spacing w:after="240" w:line="276" w:lineRule="auto"/>
        <w:jc w:val="both"/>
        <w:rPr>
          <w:sz w:val="28"/>
          <w:szCs w:val="28"/>
          <w:lang w:val="en-US"/>
        </w:rPr>
      </w:pPr>
      <w:bookmarkStart w:id="3" w:name="_Toc156294378"/>
      <w:r w:rsidRPr="00D01BD1">
        <w:rPr>
          <w:sz w:val="28"/>
          <w:szCs w:val="28"/>
          <w:lang w:val="en-US"/>
        </w:rPr>
        <w:t>HOW DO WE PROCESS THE DATA AND WHO CAN ACCESS THE INFORMATION?</w:t>
      </w:r>
      <w:bookmarkEnd w:id="3"/>
    </w:p>
    <w:p w14:paraId="15C1FF3A" w14:textId="77777777" w:rsidR="00AB4E35" w:rsidRPr="00D01BD1" w:rsidRDefault="00D01BD1">
      <w:pPr>
        <w:spacing w:line="276" w:lineRule="auto"/>
        <w:jc w:val="both"/>
        <w:rPr>
          <w:lang w:val="en-US"/>
        </w:rPr>
      </w:pPr>
      <w:r w:rsidRPr="00D01BD1">
        <w:rPr>
          <w:lang w:val="en-US"/>
        </w:rPr>
        <w:t xml:space="preserve">The Channel will collect </w:t>
      </w:r>
      <w:r w:rsidR="002140A8" w:rsidRPr="00D01BD1">
        <w:rPr>
          <w:lang w:val="en-US"/>
        </w:rPr>
        <w:t xml:space="preserve">the data through a form, </w:t>
      </w:r>
      <w:r w:rsidR="00910749" w:rsidRPr="00D01BD1">
        <w:rPr>
          <w:lang w:val="en-US"/>
        </w:rPr>
        <w:t xml:space="preserve">even </w:t>
      </w:r>
      <w:r w:rsidRPr="00D01BD1">
        <w:rPr>
          <w:u w:val="single"/>
          <w:lang w:val="en-US"/>
        </w:rPr>
        <w:t>anonymously</w:t>
      </w:r>
      <w:r w:rsidR="00057945" w:rsidRPr="00D01BD1">
        <w:rPr>
          <w:lang w:val="en-US"/>
        </w:rPr>
        <w:t xml:space="preserve">. </w:t>
      </w:r>
    </w:p>
    <w:p w14:paraId="4E690FA3" w14:textId="77777777" w:rsidR="00AB4E35" w:rsidRPr="00D01BD1" w:rsidRDefault="00745F60">
      <w:pPr>
        <w:spacing w:line="276" w:lineRule="auto"/>
        <w:jc w:val="both"/>
        <w:rPr>
          <w:lang w:val="en-US"/>
        </w:rPr>
      </w:pPr>
      <w:r w:rsidRPr="00D01BD1">
        <w:rPr>
          <w:lang w:val="en-US"/>
        </w:rPr>
        <w:t xml:space="preserve">The confidentiality of the </w:t>
      </w:r>
      <w:r w:rsidR="00910749" w:rsidRPr="00D01BD1">
        <w:rPr>
          <w:lang w:val="en-US"/>
        </w:rPr>
        <w:t>informant</w:t>
      </w:r>
      <w:r w:rsidRPr="00D01BD1">
        <w:rPr>
          <w:lang w:val="en-US"/>
        </w:rPr>
        <w:t xml:space="preserve">'s data </w:t>
      </w:r>
      <w:r w:rsidR="00E77405" w:rsidRPr="00D01BD1">
        <w:rPr>
          <w:lang w:val="en-US"/>
        </w:rPr>
        <w:t xml:space="preserve">(e-mail) </w:t>
      </w:r>
      <w:r w:rsidR="00D01BD1" w:rsidRPr="00D01BD1">
        <w:rPr>
          <w:lang w:val="en-US"/>
        </w:rPr>
        <w:t xml:space="preserve">is ensured </w:t>
      </w:r>
      <w:r w:rsidRPr="00D01BD1">
        <w:rPr>
          <w:lang w:val="en-US"/>
        </w:rPr>
        <w:t>by keeping it anonymous unless its identification is a necessary and proportionate obligation imposed by EU or national law in the context of an investigation carried out by national authorities or in the framework of judicial proceedings, in which case it must be communicated to the authorities competent in the matter.</w:t>
      </w:r>
    </w:p>
    <w:p w14:paraId="2F89C991" w14:textId="77777777" w:rsidR="00AB4E35" w:rsidRPr="00D01BD1" w:rsidRDefault="00D01BD1">
      <w:pPr>
        <w:spacing w:line="276" w:lineRule="auto"/>
        <w:jc w:val="both"/>
        <w:rPr>
          <w:lang w:val="en-US"/>
        </w:rPr>
      </w:pPr>
      <w:r w:rsidRPr="00D01BD1">
        <w:rPr>
          <w:lang w:val="en-US"/>
        </w:rPr>
        <w:t xml:space="preserve">As the data is anonymous for the </w:t>
      </w:r>
      <w:r w:rsidR="00E47C56" w:rsidRPr="00D01BD1">
        <w:rPr>
          <w:lang w:val="en-US"/>
        </w:rPr>
        <w:t>Head of the Internal Information System</w:t>
      </w:r>
      <w:r w:rsidRPr="00D01BD1">
        <w:rPr>
          <w:lang w:val="en-US"/>
        </w:rPr>
        <w:t xml:space="preserve">, the design of the application itself prevents </w:t>
      </w:r>
      <w:r w:rsidR="00C30732" w:rsidRPr="00D01BD1">
        <w:rPr>
          <w:lang w:val="en-US"/>
        </w:rPr>
        <w:t xml:space="preserve">any type of reprisal against the </w:t>
      </w:r>
      <w:proofErr w:type="spellStart"/>
      <w:r w:rsidR="00C30732" w:rsidRPr="00D01BD1">
        <w:rPr>
          <w:lang w:val="en-US"/>
        </w:rPr>
        <w:t>alerter</w:t>
      </w:r>
      <w:proofErr w:type="spellEnd"/>
      <w:r w:rsidR="00C30732" w:rsidRPr="00D01BD1">
        <w:rPr>
          <w:lang w:val="en-US"/>
        </w:rPr>
        <w:t>.</w:t>
      </w:r>
    </w:p>
    <w:p w14:paraId="540681FD" w14:textId="77777777" w:rsidR="00AB4E35" w:rsidRPr="00D01BD1" w:rsidRDefault="00D01BD1">
      <w:pPr>
        <w:spacing w:line="276" w:lineRule="auto"/>
        <w:jc w:val="both"/>
        <w:rPr>
          <w:lang w:val="en-US"/>
        </w:rPr>
      </w:pPr>
      <w:r w:rsidRPr="00D01BD1">
        <w:rPr>
          <w:lang w:val="en-US"/>
        </w:rPr>
        <w:t xml:space="preserve">In any case, the data of the data </w:t>
      </w:r>
      <w:r w:rsidR="009F6D72" w:rsidRPr="00D01BD1">
        <w:rPr>
          <w:lang w:val="en-US"/>
        </w:rPr>
        <w:t xml:space="preserve">subjects </w:t>
      </w:r>
      <w:r w:rsidRPr="00D01BD1">
        <w:rPr>
          <w:lang w:val="en-US"/>
        </w:rPr>
        <w:t xml:space="preserve">shall remain confidential </w:t>
      </w:r>
      <w:r w:rsidR="00CC37A1" w:rsidRPr="00D01BD1">
        <w:rPr>
          <w:lang w:val="en-US"/>
        </w:rPr>
        <w:t xml:space="preserve">and shall be processed in accordance with the applicable data protection regulations. </w:t>
      </w:r>
    </w:p>
    <w:p w14:paraId="18B5973C" w14:textId="77777777" w:rsidR="00C81819" w:rsidRPr="00D01BD1" w:rsidRDefault="00C81819" w:rsidP="00F70324">
      <w:pPr>
        <w:spacing w:line="276" w:lineRule="auto"/>
        <w:jc w:val="both"/>
        <w:rPr>
          <w:lang w:val="en-US"/>
        </w:rPr>
      </w:pPr>
    </w:p>
    <w:p w14:paraId="0977A7DA" w14:textId="77777777" w:rsidR="00AB4E35" w:rsidRPr="00D01BD1" w:rsidRDefault="00D01BD1">
      <w:pPr>
        <w:pStyle w:val="Heading2"/>
        <w:spacing w:after="240" w:line="276" w:lineRule="auto"/>
        <w:rPr>
          <w:lang w:val="en-US"/>
        </w:rPr>
      </w:pPr>
      <w:bookmarkStart w:id="4" w:name="_Toc156294379"/>
      <w:r w:rsidRPr="00D01BD1">
        <w:rPr>
          <w:lang w:val="en-US"/>
        </w:rPr>
        <w:t xml:space="preserve">HOW LONG DO WE KEEP </w:t>
      </w:r>
      <w:r w:rsidRPr="00D01BD1">
        <w:rPr>
          <w:lang w:val="en-US"/>
        </w:rPr>
        <w:t xml:space="preserve">THE </w:t>
      </w:r>
      <w:r w:rsidRPr="00D01BD1">
        <w:rPr>
          <w:lang w:val="en-US"/>
        </w:rPr>
        <w:t>DATA?</w:t>
      </w:r>
      <w:bookmarkEnd w:id="4"/>
    </w:p>
    <w:p w14:paraId="4E6EFB82" w14:textId="77777777" w:rsidR="00AB4E35" w:rsidRPr="00D01BD1" w:rsidRDefault="00FA06F9">
      <w:pPr>
        <w:spacing w:line="276" w:lineRule="auto"/>
        <w:jc w:val="both"/>
        <w:rPr>
          <w:lang w:val="en-US"/>
        </w:rPr>
      </w:pPr>
      <w:r w:rsidRPr="00D01BD1">
        <w:rPr>
          <w:lang w:val="en-US"/>
        </w:rPr>
        <w:t xml:space="preserve">All information </w:t>
      </w:r>
      <w:r w:rsidR="00D01BD1" w:rsidRPr="00D01BD1">
        <w:rPr>
          <w:lang w:val="en-US"/>
        </w:rPr>
        <w:t xml:space="preserve">that may serve as evidence of the conduct or facts that are the subject of the communication must be retained for as long as there is a legal obligation to retain such documents. </w:t>
      </w:r>
    </w:p>
    <w:p w14:paraId="12B3959A" w14:textId="77777777" w:rsidR="00AB4E35" w:rsidRPr="00D01BD1" w:rsidRDefault="00D01BD1">
      <w:pPr>
        <w:spacing w:line="276" w:lineRule="auto"/>
        <w:jc w:val="both"/>
        <w:rPr>
          <w:lang w:val="en-US"/>
        </w:rPr>
      </w:pPr>
      <w:r w:rsidRPr="00D01BD1">
        <w:rPr>
          <w:lang w:val="en-US"/>
        </w:rPr>
        <w:t xml:space="preserve">In any case, the provisions of the </w:t>
      </w:r>
      <w:r w:rsidR="00C24E7A" w:rsidRPr="00D01BD1">
        <w:rPr>
          <w:lang w:val="en-US"/>
        </w:rPr>
        <w:t xml:space="preserve">Internal Information System </w:t>
      </w:r>
      <w:r w:rsidRPr="00D01BD1">
        <w:rPr>
          <w:lang w:val="en-US"/>
        </w:rPr>
        <w:t xml:space="preserve">Policy shall be complied with, thus, the information shall be kept for </w:t>
      </w:r>
      <w:r w:rsidR="004A2E9C" w:rsidRPr="00D01BD1">
        <w:rPr>
          <w:lang w:val="en-US"/>
        </w:rPr>
        <w:t xml:space="preserve">the time necessary </w:t>
      </w:r>
      <w:r w:rsidR="002D7DFE" w:rsidRPr="00D01BD1">
        <w:rPr>
          <w:lang w:val="en-US"/>
        </w:rPr>
        <w:t>to decide whether to initiate an investigation into the facts</w:t>
      </w:r>
      <w:r w:rsidR="00CB04FD" w:rsidRPr="00D01BD1">
        <w:rPr>
          <w:lang w:val="en-US"/>
        </w:rPr>
        <w:t>.</w:t>
      </w:r>
    </w:p>
    <w:p w14:paraId="0E7EF397" w14:textId="77777777" w:rsidR="00AB4E35" w:rsidRPr="00D01BD1" w:rsidRDefault="00D01BD1">
      <w:pPr>
        <w:spacing w:line="276" w:lineRule="auto"/>
        <w:jc w:val="both"/>
        <w:rPr>
          <w:lang w:val="en-US"/>
        </w:rPr>
      </w:pPr>
      <w:r w:rsidRPr="00D01BD1">
        <w:rPr>
          <w:lang w:val="en-US"/>
        </w:rPr>
        <w:t xml:space="preserve">In any case, after 3 months have elapsed from receipt of the communication without any investigation having been initiated, the communication must be deleted, unless the </w:t>
      </w:r>
      <w:r w:rsidR="00F31AFF" w:rsidRPr="00D01BD1">
        <w:rPr>
          <w:lang w:val="en-US"/>
        </w:rPr>
        <w:t xml:space="preserve">purpose of storage is to leave evidence </w:t>
      </w:r>
      <w:r w:rsidR="00D832EA" w:rsidRPr="00D01BD1">
        <w:rPr>
          <w:lang w:val="en-US"/>
        </w:rPr>
        <w:t xml:space="preserve">of the operation </w:t>
      </w:r>
      <w:r w:rsidR="00F31AFF" w:rsidRPr="00D01BD1">
        <w:rPr>
          <w:lang w:val="en-US"/>
        </w:rPr>
        <w:t xml:space="preserve">of the system. </w:t>
      </w:r>
      <w:r w:rsidR="009F6D72" w:rsidRPr="00D01BD1">
        <w:rPr>
          <w:lang w:val="en-US"/>
        </w:rPr>
        <w:t xml:space="preserve">Communications </w:t>
      </w:r>
      <w:r w:rsidR="007D2710" w:rsidRPr="00D01BD1">
        <w:rPr>
          <w:lang w:val="en-US"/>
        </w:rPr>
        <w:t xml:space="preserve">that have not been followed up may only be recorded in </w:t>
      </w:r>
      <w:proofErr w:type="spellStart"/>
      <w:r w:rsidR="007D2710" w:rsidRPr="00D01BD1">
        <w:rPr>
          <w:lang w:val="en-US"/>
        </w:rPr>
        <w:t>anonymised</w:t>
      </w:r>
      <w:proofErr w:type="spellEnd"/>
      <w:r w:rsidR="007D2710" w:rsidRPr="00D01BD1">
        <w:rPr>
          <w:lang w:val="en-US"/>
        </w:rPr>
        <w:t xml:space="preserve"> form, without the obligation to block them provided for in the LOPD being applicable. Information relating to reports that have been followed up and are in the process of being investigated will be retained for as long as it is relevant to the process for the commission of offences outside the channel.</w:t>
      </w:r>
    </w:p>
    <w:p w14:paraId="375395A3" w14:textId="77777777" w:rsidR="00BB49E0" w:rsidRPr="00D01BD1" w:rsidRDefault="00BB49E0" w:rsidP="00E47C56">
      <w:pPr>
        <w:spacing w:line="276" w:lineRule="auto"/>
        <w:jc w:val="both"/>
        <w:rPr>
          <w:lang w:val="en-US"/>
        </w:rPr>
      </w:pPr>
    </w:p>
    <w:p w14:paraId="1CA06762" w14:textId="77777777" w:rsidR="00BB49E0" w:rsidRPr="00D01BD1" w:rsidRDefault="00BB49E0" w:rsidP="00E47C56">
      <w:pPr>
        <w:spacing w:line="276" w:lineRule="auto"/>
        <w:jc w:val="both"/>
        <w:rPr>
          <w:lang w:val="en-US"/>
        </w:rPr>
      </w:pPr>
    </w:p>
    <w:p w14:paraId="50AAD3EC" w14:textId="77777777" w:rsidR="00AB4E35" w:rsidRPr="00D01BD1" w:rsidRDefault="00D01BD1">
      <w:pPr>
        <w:pStyle w:val="Heading2"/>
        <w:spacing w:after="240" w:line="276" w:lineRule="auto"/>
        <w:rPr>
          <w:lang w:val="en-US"/>
        </w:rPr>
      </w:pPr>
      <w:bookmarkStart w:id="5" w:name="_Toc156294380"/>
      <w:r w:rsidRPr="00D01BD1">
        <w:rPr>
          <w:lang w:val="en-US"/>
        </w:rPr>
        <w:t xml:space="preserve">HOW CAN WE ACCESS THE </w:t>
      </w:r>
      <w:r w:rsidR="008D4084" w:rsidRPr="00D01BD1">
        <w:rPr>
          <w:lang w:val="en-US"/>
        </w:rPr>
        <w:t>COMPLIANCE CHANNEL</w:t>
      </w:r>
      <w:r w:rsidRPr="00D01BD1">
        <w:rPr>
          <w:lang w:val="en-US"/>
        </w:rPr>
        <w:t>?</w:t>
      </w:r>
      <w:bookmarkEnd w:id="5"/>
    </w:p>
    <w:p w14:paraId="4490DCDA" w14:textId="77777777" w:rsidR="00AB4E35" w:rsidRPr="00D01BD1" w:rsidRDefault="00D01BD1">
      <w:pPr>
        <w:spacing w:line="276" w:lineRule="auto"/>
        <w:jc w:val="both"/>
        <w:rPr>
          <w:lang w:val="en-US"/>
        </w:rPr>
      </w:pPr>
      <w:r w:rsidRPr="00D01BD1">
        <w:rPr>
          <w:lang w:val="en-US"/>
        </w:rPr>
        <w:t xml:space="preserve">Through different links you can access the Compliance Channel enabled for each of the SANLUCAR Group companies: </w:t>
      </w:r>
    </w:p>
    <w:p w14:paraId="0475620D" w14:textId="77777777" w:rsidR="00AB4E35" w:rsidRPr="00D01BD1" w:rsidRDefault="00D01BD1">
      <w:pPr>
        <w:spacing w:line="276" w:lineRule="auto"/>
        <w:jc w:val="center"/>
        <w:rPr>
          <w:lang w:val="en-US"/>
        </w:rPr>
      </w:pPr>
      <w:r w:rsidRPr="00D01BD1">
        <w:rPr>
          <w:lang w:val="en-US"/>
        </w:rPr>
        <w:t xml:space="preserve">MAMARITZ SLU: </w:t>
      </w:r>
      <w:hyperlink r:id="rId11" w:history="1">
        <w:r w:rsidRPr="00D01BD1">
          <w:rPr>
            <w:rStyle w:val="Hyperlink"/>
            <w:lang w:val="en-US"/>
          </w:rPr>
          <w:t>Click here to access the Compliance Channel</w:t>
        </w:r>
      </w:hyperlink>
      <w:r w:rsidRPr="00D01BD1">
        <w:rPr>
          <w:lang w:val="en-US"/>
        </w:rPr>
        <w:t>.</w:t>
      </w:r>
    </w:p>
    <w:p w14:paraId="263F51CF" w14:textId="77777777" w:rsidR="00AB4E35" w:rsidRPr="00D01BD1" w:rsidRDefault="00D01BD1">
      <w:pPr>
        <w:spacing w:line="276" w:lineRule="auto"/>
        <w:jc w:val="center"/>
        <w:rPr>
          <w:lang w:val="en-US"/>
        </w:rPr>
      </w:pPr>
      <w:r w:rsidRPr="00D01BD1">
        <w:rPr>
          <w:lang w:val="en-US"/>
        </w:rPr>
        <w:lastRenderedPageBreak/>
        <w:t xml:space="preserve">THE ROETZER FAMILY SLU: </w:t>
      </w:r>
      <w:hyperlink r:id="rId12" w:history="1">
        <w:r w:rsidRPr="00D01BD1">
          <w:rPr>
            <w:rStyle w:val="Hyperlink"/>
            <w:lang w:val="en-US"/>
          </w:rPr>
          <w:t>Click here to access the Compliance Channel</w:t>
        </w:r>
      </w:hyperlink>
      <w:r w:rsidRPr="00D01BD1">
        <w:rPr>
          <w:lang w:val="en-US"/>
        </w:rPr>
        <w:t>.</w:t>
      </w:r>
    </w:p>
    <w:p w14:paraId="663237CE" w14:textId="77777777" w:rsidR="00AB4E35" w:rsidRPr="00D01BD1" w:rsidRDefault="00D01BD1">
      <w:pPr>
        <w:spacing w:line="276" w:lineRule="auto"/>
        <w:jc w:val="center"/>
        <w:rPr>
          <w:lang w:val="en-US"/>
        </w:rPr>
      </w:pPr>
      <w:r w:rsidRPr="00D01BD1">
        <w:rPr>
          <w:lang w:val="en-US"/>
        </w:rPr>
        <w:t xml:space="preserve">SANLUCAR FRUIT SLU: </w:t>
      </w:r>
      <w:hyperlink r:id="rId13" w:history="1">
        <w:r w:rsidRPr="00D01BD1">
          <w:rPr>
            <w:rStyle w:val="Hyperlink"/>
            <w:lang w:val="en-US"/>
          </w:rPr>
          <w:t>Click here to access the Compliance Channel</w:t>
        </w:r>
      </w:hyperlink>
      <w:r w:rsidRPr="00D01BD1">
        <w:rPr>
          <w:lang w:val="en-US"/>
        </w:rPr>
        <w:t>.</w:t>
      </w:r>
    </w:p>
    <w:p w14:paraId="2F93D039" w14:textId="77777777" w:rsidR="00AB4E35" w:rsidRPr="00D01BD1" w:rsidRDefault="00D01BD1">
      <w:pPr>
        <w:spacing w:line="276" w:lineRule="auto"/>
        <w:jc w:val="center"/>
        <w:rPr>
          <w:lang w:val="en-US"/>
        </w:rPr>
      </w:pPr>
      <w:r w:rsidRPr="00D01BD1">
        <w:rPr>
          <w:lang w:val="en-US"/>
        </w:rPr>
        <w:t xml:space="preserve">AGRICOLA DEHESA DE BAÑOS SL: </w:t>
      </w:r>
      <w:hyperlink r:id="rId14" w:history="1">
        <w:r w:rsidRPr="00D01BD1">
          <w:rPr>
            <w:rStyle w:val="Hyperlink"/>
            <w:lang w:val="en-US"/>
          </w:rPr>
          <w:t>Click here to access the Compliance Channel</w:t>
        </w:r>
      </w:hyperlink>
      <w:r w:rsidRPr="00D01BD1">
        <w:rPr>
          <w:lang w:val="en-US"/>
        </w:rPr>
        <w:t>.</w:t>
      </w:r>
    </w:p>
    <w:p w14:paraId="54A7F43F" w14:textId="77777777" w:rsidR="00AB4E35" w:rsidRPr="00D01BD1" w:rsidRDefault="00D01BD1">
      <w:pPr>
        <w:spacing w:line="276" w:lineRule="auto"/>
        <w:jc w:val="center"/>
        <w:rPr>
          <w:lang w:val="en-US"/>
        </w:rPr>
      </w:pPr>
      <w:r w:rsidRPr="00D01BD1">
        <w:rPr>
          <w:lang w:val="en-US"/>
        </w:rPr>
        <w:t xml:space="preserve">SANLUCAR CANARIAS SLU: </w:t>
      </w:r>
      <w:hyperlink r:id="rId15" w:history="1">
        <w:r w:rsidRPr="00D01BD1">
          <w:rPr>
            <w:rStyle w:val="Hyperlink"/>
            <w:lang w:val="en-US"/>
          </w:rPr>
          <w:t>Click here to access the Compliance Channel</w:t>
        </w:r>
      </w:hyperlink>
      <w:r w:rsidRPr="00D01BD1">
        <w:rPr>
          <w:lang w:val="en-US"/>
        </w:rPr>
        <w:t>.</w:t>
      </w:r>
    </w:p>
    <w:p w14:paraId="4A51F10C" w14:textId="77777777" w:rsidR="00AB4E35" w:rsidRPr="00D01BD1" w:rsidRDefault="00D01BD1">
      <w:pPr>
        <w:spacing w:line="276" w:lineRule="auto"/>
        <w:jc w:val="center"/>
        <w:rPr>
          <w:lang w:val="en-US"/>
        </w:rPr>
      </w:pPr>
      <w:r w:rsidRPr="00D01BD1">
        <w:rPr>
          <w:lang w:val="en-US"/>
        </w:rPr>
        <w:t xml:space="preserve">UNIQUA FRUIT SL: </w:t>
      </w:r>
      <w:hyperlink r:id="rId16" w:history="1">
        <w:r w:rsidRPr="00D01BD1">
          <w:rPr>
            <w:rStyle w:val="Hyperlink"/>
            <w:lang w:val="en-US"/>
          </w:rPr>
          <w:t>Click here to access the Compliance Channel</w:t>
        </w:r>
      </w:hyperlink>
      <w:r w:rsidRPr="00D01BD1">
        <w:rPr>
          <w:lang w:val="en-US"/>
        </w:rPr>
        <w:t>.</w:t>
      </w:r>
    </w:p>
    <w:p w14:paraId="4499433C" w14:textId="77777777" w:rsidR="00AB4E35" w:rsidRPr="00D01BD1" w:rsidRDefault="00D01BD1">
      <w:pPr>
        <w:spacing w:line="276" w:lineRule="auto"/>
        <w:jc w:val="center"/>
        <w:rPr>
          <w:lang w:val="en-US"/>
        </w:rPr>
      </w:pPr>
      <w:r w:rsidRPr="00D01BD1">
        <w:rPr>
          <w:lang w:val="en-US"/>
        </w:rPr>
        <w:t xml:space="preserve">NATURE ORIGIN FRUIT SLU: </w:t>
      </w:r>
      <w:hyperlink r:id="rId17" w:history="1">
        <w:r w:rsidRPr="00D01BD1">
          <w:rPr>
            <w:rStyle w:val="Hyperlink"/>
            <w:lang w:val="en-US"/>
          </w:rPr>
          <w:t>Click here to access the Compliance Channel</w:t>
        </w:r>
      </w:hyperlink>
      <w:r w:rsidRPr="00D01BD1">
        <w:rPr>
          <w:lang w:val="en-US"/>
        </w:rPr>
        <w:t>.</w:t>
      </w:r>
    </w:p>
    <w:p w14:paraId="46B52186" w14:textId="77777777" w:rsidR="00AB4E35" w:rsidRPr="00D01BD1" w:rsidRDefault="00D01BD1">
      <w:pPr>
        <w:spacing w:line="276" w:lineRule="auto"/>
        <w:jc w:val="center"/>
        <w:rPr>
          <w:lang w:val="en-US"/>
        </w:rPr>
      </w:pPr>
      <w:r w:rsidRPr="00D01BD1">
        <w:rPr>
          <w:lang w:val="en-US"/>
        </w:rPr>
        <w:t xml:space="preserve">GRUPO FRUTAS AQUA SL: </w:t>
      </w:r>
      <w:hyperlink r:id="rId18" w:history="1">
        <w:r w:rsidRPr="00D01BD1">
          <w:rPr>
            <w:rStyle w:val="Hyperlink"/>
            <w:lang w:val="en-US"/>
          </w:rPr>
          <w:t>Click here to access the Compliance Channel</w:t>
        </w:r>
      </w:hyperlink>
      <w:r w:rsidRPr="00D01BD1">
        <w:rPr>
          <w:lang w:val="en-US"/>
        </w:rPr>
        <w:t>.</w:t>
      </w:r>
    </w:p>
    <w:p w14:paraId="2DD3EB85" w14:textId="77777777" w:rsidR="00AB4E35" w:rsidRPr="00D01BD1" w:rsidRDefault="00D01BD1">
      <w:pPr>
        <w:spacing w:line="276" w:lineRule="auto"/>
        <w:jc w:val="center"/>
        <w:rPr>
          <w:lang w:val="en-US"/>
        </w:rPr>
      </w:pPr>
      <w:r w:rsidRPr="00D01BD1">
        <w:rPr>
          <w:lang w:val="en-US"/>
        </w:rPr>
        <w:t>EL PUNTAL AGRARIA SA</w:t>
      </w:r>
      <w:r w:rsidRPr="00D01BD1">
        <w:rPr>
          <w:lang w:val="en-US"/>
        </w:rPr>
        <w:t xml:space="preserve">: </w:t>
      </w:r>
      <w:hyperlink r:id="rId19" w:history="1">
        <w:r w:rsidR="00003258" w:rsidRPr="00D01BD1">
          <w:rPr>
            <w:rStyle w:val="Hyperlink"/>
            <w:lang w:val="en-US"/>
          </w:rPr>
          <w:t>Click here to access the Compliance Channel</w:t>
        </w:r>
      </w:hyperlink>
      <w:r w:rsidR="00003258" w:rsidRPr="00D01BD1">
        <w:rPr>
          <w:lang w:val="en-US"/>
        </w:rPr>
        <w:t>.</w:t>
      </w:r>
    </w:p>
    <w:p w14:paraId="35FF1EFD" w14:textId="77777777" w:rsidR="00AB4E35" w:rsidRPr="00D01BD1" w:rsidRDefault="00D01BD1">
      <w:pPr>
        <w:spacing w:line="276" w:lineRule="auto"/>
        <w:jc w:val="center"/>
        <w:rPr>
          <w:lang w:val="en-US"/>
        </w:rPr>
      </w:pPr>
      <w:r w:rsidRPr="00D01BD1">
        <w:rPr>
          <w:lang w:val="en-US"/>
        </w:rPr>
        <w:t xml:space="preserve">AGRICOLA </w:t>
      </w:r>
      <w:r w:rsidR="00AA28C7" w:rsidRPr="00D01BD1">
        <w:rPr>
          <w:lang w:val="en-US"/>
        </w:rPr>
        <w:t xml:space="preserve">PONY SL: </w:t>
      </w:r>
      <w:hyperlink r:id="rId20" w:history="1">
        <w:r w:rsidR="00003258" w:rsidRPr="00D01BD1">
          <w:rPr>
            <w:rStyle w:val="Hyperlink"/>
            <w:lang w:val="en-US"/>
          </w:rPr>
          <w:t>Click here to access the Compliance Channel</w:t>
        </w:r>
      </w:hyperlink>
      <w:r w:rsidRPr="00D01BD1">
        <w:rPr>
          <w:lang w:val="en-US"/>
        </w:rPr>
        <w:t xml:space="preserve">. </w:t>
      </w:r>
    </w:p>
    <w:p w14:paraId="1754A94D" w14:textId="77777777" w:rsidR="00AB4E35" w:rsidRPr="00D01BD1" w:rsidRDefault="00D01BD1">
      <w:pPr>
        <w:spacing w:line="276" w:lineRule="auto"/>
        <w:jc w:val="both"/>
        <w:rPr>
          <w:lang w:val="en-US"/>
        </w:rPr>
      </w:pPr>
      <w:r w:rsidRPr="00D01BD1">
        <w:rPr>
          <w:lang w:val="en-US"/>
        </w:rPr>
        <w:t xml:space="preserve">From this </w:t>
      </w:r>
      <w:r w:rsidR="00513796" w:rsidRPr="00D01BD1">
        <w:rPr>
          <w:lang w:val="en-US"/>
        </w:rPr>
        <w:t>link</w:t>
      </w:r>
      <w:r w:rsidR="0030448E" w:rsidRPr="00D01BD1">
        <w:rPr>
          <w:lang w:val="en-US"/>
        </w:rPr>
        <w:t xml:space="preserve">, </w:t>
      </w:r>
      <w:r w:rsidRPr="00D01BD1">
        <w:rPr>
          <w:lang w:val="en-US"/>
        </w:rPr>
        <w:t xml:space="preserve">you will access a platform </w:t>
      </w:r>
      <w:r w:rsidR="008B43FF" w:rsidRPr="00D01BD1">
        <w:rPr>
          <w:lang w:val="en-US"/>
        </w:rPr>
        <w:t xml:space="preserve">of an </w:t>
      </w:r>
      <w:r w:rsidR="00D832EA" w:rsidRPr="00D01BD1">
        <w:rPr>
          <w:lang w:val="en-US"/>
        </w:rPr>
        <w:t xml:space="preserve">external provider </w:t>
      </w:r>
      <w:proofErr w:type="gramStart"/>
      <w:r w:rsidR="00D832EA" w:rsidRPr="00D01BD1">
        <w:rPr>
          <w:lang w:val="en-US"/>
        </w:rPr>
        <w:t>in order to</w:t>
      </w:r>
      <w:proofErr w:type="gramEnd"/>
      <w:r w:rsidR="00D832EA" w:rsidRPr="00D01BD1">
        <w:rPr>
          <w:lang w:val="en-US"/>
        </w:rPr>
        <w:t xml:space="preserve"> </w:t>
      </w:r>
      <w:r w:rsidR="008B43FF" w:rsidRPr="00D01BD1">
        <w:rPr>
          <w:lang w:val="en-US"/>
        </w:rPr>
        <w:t xml:space="preserve">ensure anonymity and data protection of the </w:t>
      </w:r>
      <w:r w:rsidR="00E47C56" w:rsidRPr="00D01BD1">
        <w:rPr>
          <w:lang w:val="en-US"/>
        </w:rPr>
        <w:t>informant</w:t>
      </w:r>
      <w:r w:rsidR="008B43FF" w:rsidRPr="00D01BD1">
        <w:rPr>
          <w:lang w:val="en-US"/>
        </w:rPr>
        <w:t xml:space="preserve">, the reported person and those named in the </w:t>
      </w:r>
      <w:r w:rsidR="009F6D72" w:rsidRPr="00D01BD1">
        <w:rPr>
          <w:lang w:val="en-US"/>
        </w:rPr>
        <w:t>communication</w:t>
      </w:r>
      <w:r w:rsidR="002030C1" w:rsidRPr="00D01BD1">
        <w:rPr>
          <w:lang w:val="en-US"/>
        </w:rPr>
        <w:t xml:space="preserve">. </w:t>
      </w:r>
    </w:p>
    <w:p w14:paraId="25EFBD33" w14:textId="77777777" w:rsidR="00AB4E35" w:rsidRPr="00D01BD1" w:rsidRDefault="00D01BD1">
      <w:pPr>
        <w:spacing w:line="276" w:lineRule="auto"/>
        <w:jc w:val="both"/>
        <w:rPr>
          <w:lang w:val="en-US"/>
        </w:rPr>
      </w:pPr>
      <w:r w:rsidRPr="00D01BD1">
        <w:rPr>
          <w:lang w:val="en-US"/>
        </w:rPr>
        <w:t>Through the platform</w:t>
      </w:r>
      <w:r w:rsidR="00CF2772" w:rsidRPr="00D01BD1">
        <w:rPr>
          <w:lang w:val="en-US"/>
        </w:rPr>
        <w:t xml:space="preserve">, </w:t>
      </w:r>
      <w:r w:rsidR="007C7B97" w:rsidRPr="00D01BD1">
        <w:rPr>
          <w:lang w:val="en-US"/>
        </w:rPr>
        <w:t xml:space="preserve">you can complete </w:t>
      </w:r>
      <w:r w:rsidR="00043E48" w:rsidRPr="00D01BD1">
        <w:rPr>
          <w:lang w:val="en-US"/>
        </w:rPr>
        <w:t xml:space="preserve">a form in which </w:t>
      </w:r>
      <w:r w:rsidR="00205351" w:rsidRPr="00D01BD1">
        <w:rPr>
          <w:lang w:val="en-US"/>
        </w:rPr>
        <w:t xml:space="preserve">you </w:t>
      </w:r>
      <w:r w:rsidR="00D832EA" w:rsidRPr="00D01BD1">
        <w:rPr>
          <w:lang w:val="en-US"/>
        </w:rPr>
        <w:t xml:space="preserve">can </w:t>
      </w:r>
      <w:r w:rsidR="00CF2772" w:rsidRPr="00D01BD1">
        <w:rPr>
          <w:lang w:val="en-US"/>
        </w:rPr>
        <w:t>register</w:t>
      </w:r>
      <w:r w:rsidR="00D832EA" w:rsidRPr="00D01BD1">
        <w:rPr>
          <w:lang w:val="en-US"/>
        </w:rPr>
        <w:t xml:space="preserve">, if you complete it, </w:t>
      </w:r>
      <w:r w:rsidR="00CF2772" w:rsidRPr="00D01BD1">
        <w:rPr>
          <w:lang w:val="en-US"/>
        </w:rPr>
        <w:t xml:space="preserve">the email address you </w:t>
      </w:r>
      <w:r w:rsidR="0098160F" w:rsidRPr="00D01BD1">
        <w:rPr>
          <w:lang w:val="en-US"/>
        </w:rPr>
        <w:t xml:space="preserve">use to receive </w:t>
      </w:r>
      <w:r w:rsidR="00746B37" w:rsidRPr="00D01BD1">
        <w:rPr>
          <w:lang w:val="en-US"/>
        </w:rPr>
        <w:t xml:space="preserve">notification of the receipt of </w:t>
      </w:r>
      <w:r w:rsidR="00B130C6" w:rsidRPr="00D01BD1">
        <w:rPr>
          <w:lang w:val="en-US"/>
        </w:rPr>
        <w:t xml:space="preserve">the </w:t>
      </w:r>
      <w:r w:rsidR="009F6D72" w:rsidRPr="00D01BD1">
        <w:rPr>
          <w:lang w:val="en-US"/>
        </w:rPr>
        <w:t xml:space="preserve">communication </w:t>
      </w:r>
      <w:r w:rsidR="00746B37" w:rsidRPr="00D01BD1">
        <w:rPr>
          <w:lang w:val="en-US"/>
        </w:rPr>
        <w:t xml:space="preserve">and </w:t>
      </w:r>
      <w:r w:rsidR="00B130C6" w:rsidRPr="00D01BD1">
        <w:rPr>
          <w:lang w:val="en-US"/>
        </w:rPr>
        <w:t xml:space="preserve">its </w:t>
      </w:r>
      <w:r w:rsidR="00746B37" w:rsidRPr="00D01BD1">
        <w:rPr>
          <w:lang w:val="en-US"/>
        </w:rPr>
        <w:t xml:space="preserve">subsequent resolution </w:t>
      </w:r>
      <w:r w:rsidR="00B130C6" w:rsidRPr="00D01BD1">
        <w:rPr>
          <w:lang w:val="en-US"/>
        </w:rPr>
        <w:t xml:space="preserve">informing </w:t>
      </w:r>
      <w:r w:rsidR="00746B37" w:rsidRPr="00D01BD1">
        <w:rPr>
          <w:lang w:val="en-US"/>
        </w:rPr>
        <w:t xml:space="preserve">you of the actions taken by the </w:t>
      </w:r>
      <w:proofErr w:type="spellStart"/>
      <w:r w:rsidR="00746B37" w:rsidRPr="00D01BD1">
        <w:rPr>
          <w:lang w:val="en-US"/>
        </w:rPr>
        <w:t>Organisation</w:t>
      </w:r>
      <w:proofErr w:type="spellEnd"/>
      <w:r w:rsidR="00B130C6" w:rsidRPr="00D01BD1">
        <w:rPr>
          <w:lang w:val="en-US"/>
        </w:rPr>
        <w:t xml:space="preserve">. </w:t>
      </w:r>
      <w:r w:rsidR="009F7A57" w:rsidRPr="00D01BD1">
        <w:rPr>
          <w:lang w:val="en-US"/>
        </w:rPr>
        <w:t xml:space="preserve">In no case will the </w:t>
      </w:r>
      <w:proofErr w:type="gramStart"/>
      <w:r w:rsidR="009F7A57" w:rsidRPr="00D01BD1">
        <w:rPr>
          <w:lang w:val="en-US"/>
        </w:rPr>
        <w:t>third party</w:t>
      </w:r>
      <w:proofErr w:type="gramEnd"/>
      <w:r w:rsidR="009F7A57" w:rsidRPr="00D01BD1">
        <w:rPr>
          <w:lang w:val="en-US"/>
        </w:rPr>
        <w:t xml:space="preserve"> provider or the </w:t>
      </w:r>
      <w:proofErr w:type="spellStart"/>
      <w:r w:rsidR="009F7A57" w:rsidRPr="00D01BD1">
        <w:rPr>
          <w:lang w:val="en-US"/>
        </w:rPr>
        <w:t>organisation</w:t>
      </w:r>
      <w:proofErr w:type="spellEnd"/>
      <w:r w:rsidR="009F7A57" w:rsidRPr="00D01BD1">
        <w:rPr>
          <w:lang w:val="en-US"/>
        </w:rPr>
        <w:t xml:space="preserve"> be aware of this email address, as all notifications will be </w:t>
      </w:r>
      <w:r w:rsidR="00B545AB" w:rsidRPr="00D01BD1">
        <w:rPr>
          <w:lang w:val="en-US"/>
        </w:rPr>
        <w:t xml:space="preserve">contained </w:t>
      </w:r>
      <w:r w:rsidR="009F7A57" w:rsidRPr="00D01BD1">
        <w:rPr>
          <w:lang w:val="en-US"/>
        </w:rPr>
        <w:t>within the platform.</w:t>
      </w:r>
    </w:p>
    <w:p w14:paraId="793A1947" w14:textId="77777777" w:rsidR="00AB4E35" w:rsidRPr="00D01BD1" w:rsidRDefault="00D01BD1">
      <w:pPr>
        <w:spacing w:line="276" w:lineRule="auto"/>
        <w:jc w:val="both"/>
        <w:rPr>
          <w:lang w:val="en-US"/>
        </w:rPr>
      </w:pPr>
      <w:r w:rsidRPr="00D01BD1">
        <w:rPr>
          <w:lang w:val="en-US"/>
        </w:rPr>
        <w:t xml:space="preserve">In the form you will be able to provide the information you consider and upload all those files that are configured as </w:t>
      </w:r>
      <w:r w:rsidR="00C80953" w:rsidRPr="00D01BD1">
        <w:rPr>
          <w:lang w:val="en-US"/>
        </w:rPr>
        <w:t>evidence of the reported facts.</w:t>
      </w:r>
    </w:p>
    <w:p w14:paraId="44E8AB22" w14:textId="77777777" w:rsidR="00AB4E35" w:rsidRPr="00D01BD1" w:rsidRDefault="00D01BD1">
      <w:pPr>
        <w:spacing w:line="276" w:lineRule="auto"/>
        <w:jc w:val="both"/>
        <w:rPr>
          <w:lang w:val="en-US"/>
        </w:rPr>
      </w:pPr>
      <w:r w:rsidRPr="00D01BD1">
        <w:rPr>
          <w:lang w:val="en-US"/>
        </w:rPr>
        <w:t xml:space="preserve">Once you have completed the form, you will receive notification of receipt and a tracking number for the </w:t>
      </w:r>
      <w:r w:rsidR="009F6D72" w:rsidRPr="00D01BD1">
        <w:rPr>
          <w:lang w:val="en-US"/>
        </w:rPr>
        <w:t>communication.</w:t>
      </w:r>
    </w:p>
    <w:p w14:paraId="2CFA1863" w14:textId="77777777" w:rsidR="00AB4E35" w:rsidRPr="00D01BD1" w:rsidRDefault="00D01BD1">
      <w:pPr>
        <w:spacing w:line="276" w:lineRule="auto"/>
        <w:jc w:val="both"/>
        <w:rPr>
          <w:lang w:val="en-US"/>
        </w:rPr>
      </w:pPr>
      <w:r w:rsidRPr="00D01BD1">
        <w:rPr>
          <w:lang w:val="en-US"/>
        </w:rPr>
        <w:t xml:space="preserve">Within a maximum period of 3 months, through the same mechanism, you will receive a </w:t>
      </w:r>
      <w:r w:rsidR="009F6E8D" w:rsidRPr="00D01BD1">
        <w:rPr>
          <w:lang w:val="en-US"/>
        </w:rPr>
        <w:t xml:space="preserve">notification that will include the resolution issued by </w:t>
      </w:r>
      <w:r w:rsidR="005C5204" w:rsidRPr="00D01BD1">
        <w:rPr>
          <w:lang w:val="en-US" w:eastAsia="es-ES"/>
        </w:rPr>
        <w:t xml:space="preserve">SANLUCAR FRUIT </w:t>
      </w:r>
      <w:r w:rsidR="009F7A57" w:rsidRPr="00D01BD1">
        <w:rPr>
          <w:lang w:val="en-US"/>
        </w:rPr>
        <w:t xml:space="preserve">and you will </w:t>
      </w:r>
      <w:r w:rsidR="003B502A" w:rsidRPr="00D01BD1">
        <w:rPr>
          <w:lang w:val="en-US"/>
        </w:rPr>
        <w:t xml:space="preserve">be </w:t>
      </w:r>
      <w:r w:rsidR="009F7A57" w:rsidRPr="00D01BD1">
        <w:rPr>
          <w:lang w:val="en-US"/>
        </w:rPr>
        <w:t>informed of the actions taken</w:t>
      </w:r>
      <w:r w:rsidR="002A6C0A" w:rsidRPr="00D01BD1">
        <w:rPr>
          <w:lang w:val="en-US"/>
        </w:rPr>
        <w:t xml:space="preserve">. </w:t>
      </w:r>
    </w:p>
    <w:p w14:paraId="11864A0F" w14:textId="77777777" w:rsidR="00E30ECC" w:rsidRPr="00D01BD1" w:rsidRDefault="00E30ECC" w:rsidP="00F70324">
      <w:pPr>
        <w:spacing w:line="276" w:lineRule="auto"/>
        <w:jc w:val="both"/>
        <w:rPr>
          <w:lang w:val="en-US"/>
        </w:rPr>
      </w:pPr>
    </w:p>
    <w:p w14:paraId="67D3EED9" w14:textId="77777777" w:rsidR="00AB4E35" w:rsidRPr="00D01BD1" w:rsidRDefault="00D01BD1">
      <w:pPr>
        <w:pStyle w:val="Heading2"/>
        <w:spacing w:after="240" w:line="276" w:lineRule="auto"/>
        <w:rPr>
          <w:lang w:val="en-US"/>
        </w:rPr>
      </w:pPr>
      <w:bookmarkStart w:id="6" w:name="_Toc156294381"/>
      <w:r w:rsidRPr="00D01BD1">
        <w:rPr>
          <w:lang w:val="en-US"/>
        </w:rPr>
        <w:t xml:space="preserve">WHAT DO WE DO WHEN WE RECEIVE A </w:t>
      </w:r>
      <w:r w:rsidRPr="00D01BD1">
        <w:rPr>
          <w:lang w:val="en-US"/>
        </w:rPr>
        <w:t>COMMUNICATION</w:t>
      </w:r>
      <w:r w:rsidRPr="00D01BD1">
        <w:rPr>
          <w:lang w:val="en-US"/>
        </w:rPr>
        <w:t>?</w:t>
      </w:r>
      <w:bookmarkEnd w:id="6"/>
    </w:p>
    <w:p w14:paraId="487EED06" w14:textId="77777777" w:rsidR="00AB4E35" w:rsidRPr="00D01BD1" w:rsidRDefault="0058756D">
      <w:pPr>
        <w:spacing w:line="276" w:lineRule="auto"/>
        <w:jc w:val="both"/>
        <w:rPr>
          <w:lang w:val="en-US"/>
        </w:rPr>
      </w:pPr>
      <w:r w:rsidRPr="00D01BD1">
        <w:rPr>
          <w:lang w:val="en-US"/>
        </w:rPr>
        <w:t xml:space="preserve">Once the communication </w:t>
      </w:r>
      <w:r w:rsidR="00D01BD1" w:rsidRPr="00D01BD1">
        <w:rPr>
          <w:lang w:val="en-US"/>
        </w:rPr>
        <w:t>has been received</w:t>
      </w:r>
      <w:r w:rsidR="00EA2D71" w:rsidRPr="00D01BD1">
        <w:rPr>
          <w:lang w:val="en-US"/>
        </w:rPr>
        <w:t xml:space="preserve">, </w:t>
      </w:r>
      <w:r w:rsidR="00D832EA" w:rsidRPr="00D01BD1">
        <w:rPr>
          <w:lang w:val="en-US"/>
        </w:rPr>
        <w:t xml:space="preserve">the Head of the Internal Information System </w:t>
      </w:r>
      <w:r w:rsidR="001F7336" w:rsidRPr="00D01BD1">
        <w:rPr>
          <w:lang w:val="en-US"/>
        </w:rPr>
        <w:t xml:space="preserve">will proceed to </w:t>
      </w:r>
      <w:proofErr w:type="spellStart"/>
      <w:r w:rsidR="00EA2D71" w:rsidRPr="00D01BD1">
        <w:rPr>
          <w:lang w:val="en-US"/>
        </w:rPr>
        <w:t>analyse</w:t>
      </w:r>
      <w:proofErr w:type="spellEnd"/>
      <w:r w:rsidR="00EA2D71" w:rsidRPr="00D01BD1">
        <w:rPr>
          <w:lang w:val="en-US"/>
        </w:rPr>
        <w:t xml:space="preserve"> the facts </w:t>
      </w:r>
      <w:proofErr w:type="gramStart"/>
      <w:r w:rsidR="00EA2D71" w:rsidRPr="00D01BD1">
        <w:rPr>
          <w:lang w:val="en-US"/>
        </w:rPr>
        <w:t>in order to</w:t>
      </w:r>
      <w:proofErr w:type="gramEnd"/>
      <w:r w:rsidR="00EA2D71" w:rsidRPr="00D01BD1">
        <w:rPr>
          <w:lang w:val="en-US"/>
        </w:rPr>
        <w:t xml:space="preserve"> </w:t>
      </w:r>
      <w:r w:rsidR="001F7336" w:rsidRPr="00D01BD1">
        <w:rPr>
          <w:lang w:val="en-US"/>
        </w:rPr>
        <w:t xml:space="preserve">determine </w:t>
      </w:r>
      <w:r w:rsidR="00EA2D71" w:rsidRPr="00D01BD1">
        <w:rPr>
          <w:lang w:val="en-US"/>
        </w:rPr>
        <w:t xml:space="preserve">whether to proceed to file the proceedings or </w:t>
      </w:r>
      <w:r w:rsidR="0065227D" w:rsidRPr="00D01BD1">
        <w:rPr>
          <w:lang w:val="en-US"/>
        </w:rPr>
        <w:t xml:space="preserve">to </w:t>
      </w:r>
      <w:r w:rsidR="00EA2D71" w:rsidRPr="00D01BD1">
        <w:rPr>
          <w:lang w:val="en-US"/>
        </w:rPr>
        <w:t xml:space="preserve">open an investigation into the facts </w:t>
      </w:r>
      <w:r w:rsidR="00B747F2" w:rsidRPr="00D01BD1">
        <w:rPr>
          <w:lang w:val="en-US"/>
        </w:rPr>
        <w:t>that have been reported.</w:t>
      </w:r>
    </w:p>
    <w:p w14:paraId="4857D220" w14:textId="77777777" w:rsidR="00AB4E35" w:rsidRPr="00D01BD1" w:rsidRDefault="00D01BD1">
      <w:pPr>
        <w:spacing w:line="276" w:lineRule="auto"/>
        <w:jc w:val="both"/>
        <w:rPr>
          <w:lang w:val="en-US"/>
        </w:rPr>
      </w:pPr>
      <w:r w:rsidRPr="00D01BD1">
        <w:rPr>
          <w:lang w:val="en-US"/>
        </w:rPr>
        <w:t xml:space="preserve">When deemed necessary, the person </w:t>
      </w:r>
      <w:r w:rsidR="00CF2CC4" w:rsidRPr="00D01BD1">
        <w:rPr>
          <w:lang w:val="en-US"/>
        </w:rPr>
        <w:t>in charge</w:t>
      </w:r>
      <w:r w:rsidRPr="00D01BD1">
        <w:rPr>
          <w:lang w:val="en-US"/>
        </w:rPr>
        <w:t xml:space="preserve">, as the person responsible </w:t>
      </w:r>
      <w:r w:rsidR="00361B0D" w:rsidRPr="00D01BD1">
        <w:rPr>
          <w:lang w:val="en-US"/>
        </w:rPr>
        <w:t xml:space="preserve">for </w:t>
      </w:r>
      <w:r w:rsidR="0093486A" w:rsidRPr="00D01BD1">
        <w:rPr>
          <w:lang w:val="en-US"/>
        </w:rPr>
        <w:t xml:space="preserve">ordering the initiation of </w:t>
      </w:r>
      <w:r w:rsidRPr="00D01BD1">
        <w:rPr>
          <w:lang w:val="en-US"/>
        </w:rPr>
        <w:t xml:space="preserve">the investigation, may request </w:t>
      </w:r>
      <w:r w:rsidR="008579AB" w:rsidRPr="00D01BD1">
        <w:rPr>
          <w:lang w:val="en-US"/>
        </w:rPr>
        <w:t xml:space="preserve">additional </w:t>
      </w:r>
      <w:r w:rsidRPr="00D01BD1">
        <w:rPr>
          <w:lang w:val="en-US"/>
        </w:rPr>
        <w:t>information or evidence through the same tool</w:t>
      </w:r>
      <w:r w:rsidR="008579AB" w:rsidRPr="00D01BD1">
        <w:rPr>
          <w:lang w:val="en-US"/>
        </w:rPr>
        <w:t xml:space="preserve">, </w:t>
      </w:r>
      <w:proofErr w:type="gramStart"/>
      <w:r w:rsidR="008579AB" w:rsidRPr="00D01BD1">
        <w:rPr>
          <w:lang w:val="en-US"/>
        </w:rPr>
        <w:t xml:space="preserve">in </w:t>
      </w:r>
      <w:r w:rsidR="00B56DAB" w:rsidRPr="00D01BD1">
        <w:rPr>
          <w:lang w:val="en-US"/>
        </w:rPr>
        <w:t>order to</w:t>
      </w:r>
      <w:proofErr w:type="gramEnd"/>
      <w:r w:rsidR="00B56DAB" w:rsidRPr="00D01BD1">
        <w:rPr>
          <w:lang w:val="en-US"/>
        </w:rPr>
        <w:t xml:space="preserve"> confirm the necessary details </w:t>
      </w:r>
      <w:r w:rsidR="0093486A" w:rsidRPr="00D01BD1">
        <w:rPr>
          <w:lang w:val="en-US"/>
        </w:rPr>
        <w:t>and proceed to open the corresponding investigation file.</w:t>
      </w:r>
    </w:p>
    <w:p w14:paraId="6C24F262" w14:textId="77777777" w:rsidR="00AB4E35" w:rsidRPr="00D01BD1" w:rsidRDefault="00342E59">
      <w:pPr>
        <w:spacing w:line="276" w:lineRule="auto"/>
        <w:jc w:val="both"/>
        <w:rPr>
          <w:lang w:val="en-US"/>
        </w:rPr>
      </w:pPr>
      <w:r w:rsidRPr="00D01BD1">
        <w:rPr>
          <w:lang w:val="en-US"/>
        </w:rPr>
        <w:t xml:space="preserve">The details </w:t>
      </w:r>
      <w:r w:rsidR="000F0C43" w:rsidRPr="00D01BD1">
        <w:rPr>
          <w:lang w:val="en-US"/>
        </w:rPr>
        <w:t xml:space="preserve">of the persons concerned </w:t>
      </w:r>
      <w:r w:rsidRPr="00D01BD1">
        <w:rPr>
          <w:lang w:val="en-US"/>
        </w:rPr>
        <w:t xml:space="preserve">shall </w:t>
      </w:r>
      <w:r w:rsidR="00D01BD1" w:rsidRPr="00D01BD1">
        <w:rPr>
          <w:lang w:val="en-US"/>
        </w:rPr>
        <w:t xml:space="preserve">never </w:t>
      </w:r>
      <w:r w:rsidRPr="00D01BD1">
        <w:rPr>
          <w:lang w:val="en-US"/>
        </w:rPr>
        <w:t xml:space="preserve">be disclosed </w:t>
      </w:r>
      <w:r w:rsidR="000F0C43" w:rsidRPr="00D01BD1">
        <w:rPr>
          <w:lang w:val="en-US"/>
        </w:rPr>
        <w:t xml:space="preserve">in the </w:t>
      </w:r>
      <w:r w:rsidR="00BF29F5" w:rsidRPr="00D01BD1">
        <w:rPr>
          <w:lang w:val="en-US"/>
        </w:rPr>
        <w:t xml:space="preserve">communication </w:t>
      </w:r>
      <w:r w:rsidR="000F0C43" w:rsidRPr="00D01BD1">
        <w:rPr>
          <w:lang w:val="en-US"/>
        </w:rPr>
        <w:t xml:space="preserve">when it could lead to a conflict of interest with the </w:t>
      </w:r>
      <w:r w:rsidR="00CF2CC4" w:rsidRPr="00D01BD1">
        <w:rPr>
          <w:lang w:val="en-US"/>
        </w:rPr>
        <w:t xml:space="preserve">System Manager </w:t>
      </w:r>
      <w:r w:rsidR="003B502A" w:rsidRPr="00D01BD1">
        <w:rPr>
          <w:lang w:val="en-US"/>
        </w:rPr>
        <w:t xml:space="preserve">or the Entity's </w:t>
      </w:r>
      <w:r w:rsidR="00F1084B" w:rsidRPr="00D01BD1">
        <w:rPr>
          <w:lang w:val="en-US"/>
        </w:rPr>
        <w:t>management.</w:t>
      </w:r>
    </w:p>
    <w:p w14:paraId="607394DB" w14:textId="77777777" w:rsidR="00AB4E35" w:rsidRPr="00D01BD1" w:rsidRDefault="00D01BD1">
      <w:pPr>
        <w:spacing w:line="276" w:lineRule="auto"/>
        <w:jc w:val="both"/>
        <w:rPr>
          <w:lang w:val="en-US"/>
        </w:rPr>
      </w:pPr>
      <w:r w:rsidRPr="00D01BD1">
        <w:rPr>
          <w:lang w:val="en-US"/>
        </w:rPr>
        <w:lastRenderedPageBreak/>
        <w:t xml:space="preserve">In the event that the information communicated could be directed against the person acting as Head of </w:t>
      </w:r>
      <w:r w:rsidR="00BB49E0" w:rsidRPr="00D01BD1">
        <w:rPr>
          <w:lang w:val="en-US"/>
        </w:rPr>
        <w:t>the Internal Information System</w:t>
      </w:r>
      <w:r w:rsidR="009E7789" w:rsidRPr="00D01BD1">
        <w:rPr>
          <w:lang w:val="en-US"/>
        </w:rPr>
        <w:t xml:space="preserve">, or against some of the members of the </w:t>
      </w:r>
      <w:r w:rsidR="002D1E08" w:rsidRPr="00D01BD1">
        <w:rPr>
          <w:lang w:val="en-US"/>
        </w:rPr>
        <w:t xml:space="preserve">collegiate body </w:t>
      </w:r>
      <w:r w:rsidR="00FA4229" w:rsidRPr="00D01BD1">
        <w:rPr>
          <w:lang w:val="en-US"/>
        </w:rPr>
        <w:t xml:space="preserve">in charge of managing the </w:t>
      </w:r>
      <w:r w:rsidR="00D12EC5" w:rsidRPr="00D01BD1">
        <w:rPr>
          <w:lang w:val="en-US"/>
        </w:rPr>
        <w:t>Compliance Channel</w:t>
      </w:r>
      <w:r w:rsidR="009E7789" w:rsidRPr="00D01BD1">
        <w:rPr>
          <w:lang w:val="en-US"/>
        </w:rPr>
        <w:t xml:space="preserve">, </w:t>
      </w:r>
      <w:r w:rsidR="009130D5" w:rsidRPr="00D01BD1">
        <w:rPr>
          <w:lang w:val="en-US"/>
        </w:rPr>
        <w:t xml:space="preserve">it would be necessary to </w:t>
      </w:r>
      <w:r w:rsidR="009F5710" w:rsidRPr="00D01BD1">
        <w:rPr>
          <w:lang w:val="en-US"/>
        </w:rPr>
        <w:t xml:space="preserve">identify such person </w:t>
      </w:r>
      <w:r w:rsidR="009130D5" w:rsidRPr="00D01BD1">
        <w:rPr>
          <w:lang w:val="en-US"/>
        </w:rPr>
        <w:t>through the form</w:t>
      </w:r>
      <w:r w:rsidR="009F5710" w:rsidRPr="00D01BD1">
        <w:rPr>
          <w:lang w:val="en-US"/>
        </w:rPr>
        <w:t xml:space="preserve">, stating </w:t>
      </w:r>
      <w:r w:rsidR="0007783B" w:rsidRPr="00D01BD1">
        <w:rPr>
          <w:lang w:val="en-US"/>
        </w:rPr>
        <w:t xml:space="preserve">their </w:t>
      </w:r>
      <w:r w:rsidR="00BB49E0" w:rsidRPr="00D01BD1">
        <w:rPr>
          <w:lang w:val="en-US"/>
        </w:rPr>
        <w:t xml:space="preserve">name and surname and </w:t>
      </w:r>
      <w:r w:rsidR="0007783B" w:rsidRPr="00D01BD1">
        <w:rPr>
          <w:lang w:val="en-US"/>
        </w:rPr>
        <w:t xml:space="preserve">e-mail </w:t>
      </w:r>
      <w:r w:rsidR="005219EA" w:rsidRPr="00D01BD1">
        <w:rPr>
          <w:lang w:val="en-US"/>
        </w:rPr>
        <w:t xml:space="preserve">address: </w:t>
      </w:r>
      <w:r w:rsidR="0037644F" w:rsidRPr="00D01BD1">
        <w:rPr>
          <w:lang w:val="en-US"/>
        </w:rPr>
        <w:t xml:space="preserve">jorge.peris@sanlucar.com, amparo.marquez@sanlucar.com; </w:t>
      </w:r>
      <w:r w:rsidR="00007A47" w:rsidRPr="00D01BD1">
        <w:rPr>
          <w:rStyle w:val="CommentReference"/>
          <w:lang w:val="en-US"/>
        </w:rPr>
        <w:t xml:space="preserve">izaskun.gracia@sanlucar.com, in the </w:t>
      </w:r>
      <w:r w:rsidR="009130D5" w:rsidRPr="00D01BD1">
        <w:rPr>
          <w:lang w:val="en-US"/>
        </w:rPr>
        <w:t xml:space="preserve">space </w:t>
      </w:r>
      <w:r w:rsidR="002E5C78" w:rsidRPr="00D01BD1">
        <w:rPr>
          <w:lang w:val="en-US"/>
        </w:rPr>
        <w:t xml:space="preserve">on the form </w:t>
      </w:r>
      <w:r w:rsidR="009130D5" w:rsidRPr="00D01BD1">
        <w:rPr>
          <w:lang w:val="en-US"/>
        </w:rPr>
        <w:t>indicated below in order to prevent access to it:</w:t>
      </w:r>
    </w:p>
    <w:p w14:paraId="4D228E1E" w14:textId="77777777" w:rsidR="00AB4E35" w:rsidRDefault="00D01BD1">
      <w:pPr>
        <w:spacing w:line="276" w:lineRule="auto"/>
        <w:jc w:val="both"/>
      </w:pPr>
      <w:r>
        <w:rPr>
          <w:noProof/>
        </w:rPr>
        <mc:AlternateContent>
          <mc:Choice Requires="wps">
            <w:drawing>
              <wp:anchor distT="0" distB="0" distL="114300" distR="114300" simplePos="0" relativeHeight="251658240" behindDoc="0" locked="0" layoutInCell="1" allowOverlap="1" wp14:anchorId="30EBB99A" wp14:editId="1835AB92">
                <wp:simplePos x="0" y="0"/>
                <wp:positionH relativeFrom="column">
                  <wp:posOffset>1688465</wp:posOffset>
                </wp:positionH>
                <wp:positionV relativeFrom="paragraph">
                  <wp:posOffset>1369695</wp:posOffset>
                </wp:positionV>
                <wp:extent cx="361950" cy="304800"/>
                <wp:effectExtent l="0" t="0" r="19050" b="19050"/>
                <wp:wrapNone/>
                <wp:docPr id="43715935" name="Elipse 1"/>
                <wp:cNvGraphicFramePr/>
                <a:graphic xmlns:a="http://schemas.openxmlformats.org/drawingml/2006/main">
                  <a:graphicData uri="http://schemas.microsoft.com/office/word/2010/wordprocessingShape">
                    <wps:wsp>
                      <wps:cNvSpPr/>
                      <wps:spPr>
                        <a:xfrm>
                          <a:off x="0" y="0"/>
                          <a:ext cx="36195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v:oval id="Elipse 1" style="position:absolute;margin-left:132.95pt;margin-top:107.8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" w14:anchorId="36E72C16">
                <v:stroke joinstyle="miter"/>
              </v:oval>
            </w:pict>
          </mc:Fallback>
        </mc:AlternateContent>
      </w:r>
      <w:r w:rsidRPr="00846058">
        <w:rPr>
          <w:noProof/>
        </w:rPr>
        <w:drawing>
          <wp:inline distT="0" distB="0" distL="0" distR="0" wp14:anchorId="5E3C24CE" wp14:editId="2AA65020">
            <wp:extent cx="5400040" cy="1618615"/>
            <wp:effectExtent l="0" t="0" r="0" b="635"/>
            <wp:docPr id="87549863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98639" name="Imagen 1" descr="Interfaz de usuario gráfica, Texto, Aplicación&#10;&#10;Descripción generada automáticamente"/>
                    <pic:cNvPicPr/>
                  </pic:nvPicPr>
                  <pic:blipFill>
                    <a:blip r:embed="rId21"/>
                    <a:stretch>
                      <a:fillRect/>
                    </a:stretch>
                  </pic:blipFill>
                  <pic:spPr>
                    <a:xfrm>
                      <a:off x="0" y="0"/>
                      <a:ext cx="5400040" cy="1618615"/>
                    </a:xfrm>
                    <a:prstGeom prst="rect">
                      <a:avLst/>
                    </a:prstGeom>
                  </pic:spPr>
                </pic:pic>
              </a:graphicData>
            </a:graphic>
          </wp:inline>
        </w:drawing>
      </w:r>
    </w:p>
    <w:p w14:paraId="41B2F8B4" w14:textId="77777777" w:rsidR="005219EA" w:rsidRDefault="005219EA" w:rsidP="00F70324">
      <w:pPr>
        <w:spacing w:line="276" w:lineRule="auto"/>
        <w:jc w:val="both"/>
      </w:pPr>
    </w:p>
    <w:p w14:paraId="09FBE923" w14:textId="77777777" w:rsidR="00AB4E35" w:rsidRPr="00D01BD1" w:rsidRDefault="00D01BD1">
      <w:pPr>
        <w:spacing w:line="276" w:lineRule="auto"/>
        <w:jc w:val="both"/>
        <w:rPr>
          <w:lang w:val="en-US"/>
        </w:rPr>
      </w:pPr>
      <w:r w:rsidRPr="00D01BD1">
        <w:rPr>
          <w:lang w:val="en-US"/>
        </w:rPr>
        <w:t xml:space="preserve">The </w:t>
      </w:r>
      <w:r w:rsidR="00CF2CC4" w:rsidRPr="00D01BD1">
        <w:rPr>
          <w:lang w:val="en-US"/>
        </w:rPr>
        <w:t>Head</w:t>
      </w:r>
      <w:r w:rsidR="00FA04A4" w:rsidRPr="00D01BD1">
        <w:rPr>
          <w:lang w:val="en-US"/>
        </w:rPr>
        <w:t xml:space="preserve">, as well as all members of the collegiate body in charge of managing the Compliance Channel, are </w:t>
      </w:r>
      <w:r w:rsidRPr="00D01BD1">
        <w:rPr>
          <w:lang w:val="en-US"/>
        </w:rPr>
        <w:t xml:space="preserve">obliged to maintain the confidentiality of all information to </w:t>
      </w:r>
      <w:r w:rsidR="002347BD" w:rsidRPr="00D01BD1">
        <w:rPr>
          <w:lang w:val="en-US"/>
        </w:rPr>
        <w:t xml:space="preserve">which they may have access </w:t>
      </w:r>
      <w:proofErr w:type="gramStart"/>
      <w:r w:rsidR="002347BD" w:rsidRPr="00D01BD1">
        <w:rPr>
          <w:lang w:val="en-US"/>
        </w:rPr>
        <w:t>as a result of</w:t>
      </w:r>
      <w:proofErr w:type="gramEnd"/>
      <w:r w:rsidR="002347BD" w:rsidRPr="00D01BD1">
        <w:rPr>
          <w:lang w:val="en-US"/>
        </w:rPr>
        <w:t xml:space="preserve"> </w:t>
      </w:r>
      <w:r w:rsidR="00167C94" w:rsidRPr="00D01BD1">
        <w:rPr>
          <w:lang w:val="en-US"/>
        </w:rPr>
        <w:t xml:space="preserve">the </w:t>
      </w:r>
      <w:r w:rsidR="009F6D72" w:rsidRPr="00D01BD1">
        <w:rPr>
          <w:lang w:val="en-US"/>
        </w:rPr>
        <w:t>communication made</w:t>
      </w:r>
      <w:r w:rsidR="00167C94" w:rsidRPr="00D01BD1">
        <w:rPr>
          <w:lang w:val="en-US"/>
        </w:rPr>
        <w:t xml:space="preserve">. </w:t>
      </w:r>
    </w:p>
    <w:p w14:paraId="202B8BBB" w14:textId="77777777" w:rsidR="00AB4E35" w:rsidRPr="00D01BD1" w:rsidRDefault="00D01BD1">
      <w:pPr>
        <w:spacing w:line="276" w:lineRule="auto"/>
        <w:jc w:val="both"/>
        <w:rPr>
          <w:lang w:val="en-US"/>
        </w:rPr>
      </w:pPr>
      <w:r w:rsidRPr="00D01BD1">
        <w:rPr>
          <w:lang w:val="en-US"/>
        </w:rPr>
        <w:t xml:space="preserve">Finally, the supplier in charge </w:t>
      </w:r>
      <w:r w:rsidR="00930C39" w:rsidRPr="00D01BD1">
        <w:rPr>
          <w:lang w:val="en-US"/>
        </w:rPr>
        <w:t xml:space="preserve">of the </w:t>
      </w:r>
      <w:r w:rsidR="00E47C56" w:rsidRPr="00D01BD1">
        <w:rPr>
          <w:lang w:val="en-US"/>
        </w:rPr>
        <w:t xml:space="preserve">maintenance of </w:t>
      </w:r>
      <w:r w:rsidRPr="00D01BD1">
        <w:rPr>
          <w:lang w:val="en-US"/>
        </w:rPr>
        <w:t xml:space="preserve">the channel </w:t>
      </w:r>
      <w:r w:rsidR="001E1D69" w:rsidRPr="00D01BD1">
        <w:rPr>
          <w:lang w:val="en-US"/>
        </w:rPr>
        <w:t xml:space="preserve">will periodically verify </w:t>
      </w:r>
      <w:r w:rsidR="00E82464" w:rsidRPr="00D01BD1">
        <w:rPr>
          <w:lang w:val="en-US"/>
        </w:rPr>
        <w:t>the correct functioning of the tool.</w:t>
      </w:r>
    </w:p>
    <w:p w14:paraId="419C3842" w14:textId="77777777" w:rsidR="009130D5" w:rsidRPr="00D01BD1" w:rsidRDefault="009130D5" w:rsidP="0032553A">
      <w:pPr>
        <w:spacing w:line="276" w:lineRule="auto"/>
        <w:jc w:val="both"/>
        <w:rPr>
          <w:lang w:val="en-US"/>
        </w:rPr>
      </w:pPr>
    </w:p>
    <w:p w14:paraId="21272614" w14:textId="77777777" w:rsidR="00AB4E35" w:rsidRPr="00D01BD1" w:rsidRDefault="00D01BD1">
      <w:pPr>
        <w:pStyle w:val="Heading2"/>
        <w:spacing w:after="240"/>
        <w:rPr>
          <w:lang w:val="en-US"/>
        </w:rPr>
      </w:pPr>
      <w:bookmarkStart w:id="7" w:name="_Toc156294382"/>
      <w:r w:rsidRPr="00D01BD1">
        <w:rPr>
          <w:lang w:val="en-US"/>
        </w:rPr>
        <w:t>WHAT IS THE DIFFERENCE BETWEEN ALERT AND CONSULTATION?</w:t>
      </w:r>
      <w:bookmarkEnd w:id="7"/>
    </w:p>
    <w:p w14:paraId="75EC8888" w14:textId="77777777" w:rsidR="00AB4E35" w:rsidRPr="00D01BD1" w:rsidRDefault="00D01BD1">
      <w:pPr>
        <w:jc w:val="both"/>
        <w:rPr>
          <w:lang w:val="en-US"/>
        </w:rPr>
      </w:pPr>
      <w:r w:rsidRPr="00D01BD1">
        <w:rPr>
          <w:lang w:val="en-US"/>
        </w:rPr>
        <w:t xml:space="preserve">Through the alert, you, as an informant, will be able to report any issue that you consider to be </w:t>
      </w:r>
      <w:r w:rsidR="00514C5A" w:rsidRPr="00D01BD1">
        <w:rPr>
          <w:lang w:val="en-US"/>
        </w:rPr>
        <w:t>a serious administrative or criminal offence.</w:t>
      </w:r>
    </w:p>
    <w:p w14:paraId="0E3EBD40" w14:textId="77777777" w:rsidR="00AB4E35" w:rsidRPr="00D01BD1" w:rsidRDefault="00D01BD1">
      <w:pPr>
        <w:jc w:val="both"/>
        <w:rPr>
          <w:lang w:val="en-US"/>
        </w:rPr>
      </w:pPr>
      <w:r w:rsidRPr="00D01BD1">
        <w:rPr>
          <w:lang w:val="en-US"/>
        </w:rPr>
        <w:t xml:space="preserve">Through the </w:t>
      </w:r>
      <w:r w:rsidR="001C2C74" w:rsidRPr="00D01BD1">
        <w:rPr>
          <w:lang w:val="en-US"/>
        </w:rPr>
        <w:t>consultation, you can ask any question about the functioning of the channel, anti-retaliation measures or deadlines within which your alert will be resolved</w:t>
      </w:r>
      <w:r w:rsidR="00BB49E0" w:rsidRPr="00D01BD1">
        <w:rPr>
          <w:lang w:val="en-US"/>
        </w:rPr>
        <w:t xml:space="preserve">, as well as any other question that may arise </w:t>
      </w:r>
      <w:r w:rsidR="0011538F" w:rsidRPr="00D01BD1">
        <w:rPr>
          <w:lang w:val="en-US"/>
        </w:rPr>
        <w:t>or originate from the use of the Channel.</w:t>
      </w:r>
    </w:p>
    <w:p w14:paraId="17EEECD6" w14:textId="77777777" w:rsidR="00AB4E35" w:rsidRPr="00D01BD1" w:rsidRDefault="00D01BD1">
      <w:pPr>
        <w:jc w:val="both"/>
        <w:rPr>
          <w:lang w:val="en-US"/>
        </w:rPr>
      </w:pPr>
      <w:r w:rsidRPr="00D01BD1">
        <w:rPr>
          <w:lang w:val="en-US"/>
        </w:rPr>
        <w:t>Under no circumstances may it be used for the submission of queries other than the internal information system itself.</w:t>
      </w:r>
    </w:p>
    <w:p w14:paraId="44008424" w14:textId="77777777" w:rsidR="00534939" w:rsidRPr="00D01BD1" w:rsidRDefault="00534939" w:rsidP="00DF036F">
      <w:pPr>
        <w:rPr>
          <w:lang w:val="en-US"/>
        </w:rPr>
      </w:pPr>
    </w:p>
    <w:p w14:paraId="62DA2DF8" w14:textId="77777777" w:rsidR="00FF43B3" w:rsidRPr="00D01BD1" w:rsidRDefault="00FF43B3">
      <w:pPr>
        <w:rPr>
          <w:lang w:val="en-US"/>
        </w:rPr>
      </w:pPr>
    </w:p>
    <w:sectPr w:rsidR="00FF43B3" w:rsidRPr="00D01BD1" w:rsidSect="004D3BF1">
      <w:headerReference w:type="default" r:id="rId22"/>
      <w:footerReference w:type="default" r:id="rId2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7973" w14:textId="77777777" w:rsidR="004D3BF1" w:rsidRDefault="004D3BF1" w:rsidP="00852772">
      <w:pPr>
        <w:spacing w:after="0" w:line="240" w:lineRule="auto"/>
      </w:pPr>
      <w:r>
        <w:separator/>
      </w:r>
    </w:p>
  </w:endnote>
  <w:endnote w:type="continuationSeparator" w:id="0">
    <w:p w14:paraId="7F5B277B" w14:textId="77777777" w:rsidR="004D3BF1" w:rsidRDefault="004D3BF1" w:rsidP="00852772">
      <w:pPr>
        <w:spacing w:after="0" w:line="240" w:lineRule="auto"/>
      </w:pPr>
      <w:r>
        <w:continuationSeparator/>
      </w:r>
    </w:p>
  </w:endnote>
  <w:endnote w:type="continuationNotice" w:id="1">
    <w:p w14:paraId="03250CF9" w14:textId="77777777" w:rsidR="004D3BF1" w:rsidRDefault="004D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03149"/>
      <w:docPartObj>
        <w:docPartGallery w:val="Page Numbers (Bottom of Page)"/>
        <w:docPartUnique/>
      </w:docPartObj>
    </w:sdtPr>
    <w:sdtEndPr/>
    <w:sdtContent>
      <w:p w14:paraId="7E9F3FA6" w14:textId="77777777" w:rsidR="00AB4E35" w:rsidRDefault="00D01BD1">
        <w:pPr>
          <w:pStyle w:val="Footer"/>
          <w:jc w:val="right"/>
        </w:pPr>
        <w:r>
          <w:fldChar w:fldCharType="begin"/>
        </w:r>
        <w:r>
          <w:instrText>PAGE   \* MERGEFORMAT</w:instrText>
        </w:r>
        <w:r>
          <w:fldChar w:fldCharType="separate"/>
        </w:r>
        <w:r>
          <w:t>2</w:t>
        </w:r>
        <w:r>
          <w:fldChar w:fldCharType="end"/>
        </w:r>
      </w:p>
    </w:sdtContent>
  </w:sdt>
  <w:p w14:paraId="3E59C096" w14:textId="77777777" w:rsidR="0032553A" w:rsidRDefault="0032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6CBD" w14:textId="77777777" w:rsidR="004D3BF1" w:rsidRDefault="004D3BF1" w:rsidP="00852772">
      <w:pPr>
        <w:spacing w:after="0" w:line="240" w:lineRule="auto"/>
      </w:pPr>
      <w:r>
        <w:separator/>
      </w:r>
    </w:p>
  </w:footnote>
  <w:footnote w:type="continuationSeparator" w:id="0">
    <w:p w14:paraId="0A024AC3" w14:textId="77777777" w:rsidR="004D3BF1" w:rsidRDefault="004D3BF1" w:rsidP="00852772">
      <w:pPr>
        <w:spacing w:after="0" w:line="240" w:lineRule="auto"/>
      </w:pPr>
      <w:r>
        <w:continuationSeparator/>
      </w:r>
    </w:p>
  </w:footnote>
  <w:footnote w:type="continuationNotice" w:id="1">
    <w:p w14:paraId="7593020B" w14:textId="77777777" w:rsidR="004D3BF1" w:rsidRDefault="004D3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562F" w14:textId="77777777" w:rsidR="00852772" w:rsidRPr="00852772" w:rsidRDefault="00852772" w:rsidP="00852772">
    <w:pPr>
      <w:rPr>
        <w:b/>
        <w:bCs/>
        <w:sz w:val="24"/>
        <w:szCs w:val="24"/>
      </w:rPr>
    </w:pPr>
  </w:p>
  <w:p w14:paraId="0AF00DA3" w14:textId="77777777" w:rsidR="00852772" w:rsidRDefault="00852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B3"/>
    <w:rsid w:val="00001CB7"/>
    <w:rsid w:val="00003258"/>
    <w:rsid w:val="00007A47"/>
    <w:rsid w:val="00007EB6"/>
    <w:rsid w:val="00023D80"/>
    <w:rsid w:val="00043E48"/>
    <w:rsid w:val="000471FD"/>
    <w:rsid w:val="0004763E"/>
    <w:rsid w:val="00057924"/>
    <w:rsid w:val="00057945"/>
    <w:rsid w:val="00057DF9"/>
    <w:rsid w:val="00065540"/>
    <w:rsid w:val="00070417"/>
    <w:rsid w:val="0007783B"/>
    <w:rsid w:val="00093BEC"/>
    <w:rsid w:val="000A375F"/>
    <w:rsid w:val="000A590C"/>
    <w:rsid w:val="000A644C"/>
    <w:rsid w:val="000C40F2"/>
    <w:rsid w:val="000D1FBE"/>
    <w:rsid w:val="000D290C"/>
    <w:rsid w:val="000F0C43"/>
    <w:rsid w:val="0010003A"/>
    <w:rsid w:val="0010314C"/>
    <w:rsid w:val="001039C9"/>
    <w:rsid w:val="0011538F"/>
    <w:rsid w:val="00133760"/>
    <w:rsid w:val="0013377A"/>
    <w:rsid w:val="00137FC5"/>
    <w:rsid w:val="0015788A"/>
    <w:rsid w:val="00167C94"/>
    <w:rsid w:val="0018451A"/>
    <w:rsid w:val="001C22A6"/>
    <w:rsid w:val="001C2C74"/>
    <w:rsid w:val="001D5420"/>
    <w:rsid w:val="001E1D69"/>
    <w:rsid w:val="001F71EF"/>
    <w:rsid w:val="001F7336"/>
    <w:rsid w:val="00200FB0"/>
    <w:rsid w:val="002030C1"/>
    <w:rsid w:val="00205351"/>
    <w:rsid w:val="00206349"/>
    <w:rsid w:val="00207DBF"/>
    <w:rsid w:val="002140A8"/>
    <w:rsid w:val="002258DF"/>
    <w:rsid w:val="0022727D"/>
    <w:rsid w:val="002314EE"/>
    <w:rsid w:val="002347BD"/>
    <w:rsid w:val="00237287"/>
    <w:rsid w:val="00246C74"/>
    <w:rsid w:val="0025534A"/>
    <w:rsid w:val="00260623"/>
    <w:rsid w:val="00261707"/>
    <w:rsid w:val="00265210"/>
    <w:rsid w:val="00274B54"/>
    <w:rsid w:val="00293324"/>
    <w:rsid w:val="002A0569"/>
    <w:rsid w:val="002A6C0A"/>
    <w:rsid w:val="002A7B97"/>
    <w:rsid w:val="002C3D5D"/>
    <w:rsid w:val="002D1E08"/>
    <w:rsid w:val="002D7DFE"/>
    <w:rsid w:val="002E3DDC"/>
    <w:rsid w:val="002E5C78"/>
    <w:rsid w:val="002F040D"/>
    <w:rsid w:val="0030448E"/>
    <w:rsid w:val="0031321E"/>
    <w:rsid w:val="0032553A"/>
    <w:rsid w:val="0033099F"/>
    <w:rsid w:val="003346E9"/>
    <w:rsid w:val="00342E59"/>
    <w:rsid w:val="0035060A"/>
    <w:rsid w:val="00356296"/>
    <w:rsid w:val="00361B0D"/>
    <w:rsid w:val="003641A2"/>
    <w:rsid w:val="00370AB3"/>
    <w:rsid w:val="00374535"/>
    <w:rsid w:val="0037644F"/>
    <w:rsid w:val="0038401C"/>
    <w:rsid w:val="00391372"/>
    <w:rsid w:val="0039364C"/>
    <w:rsid w:val="003A5AF6"/>
    <w:rsid w:val="003B0689"/>
    <w:rsid w:val="003B0781"/>
    <w:rsid w:val="003B1111"/>
    <w:rsid w:val="003B1C97"/>
    <w:rsid w:val="003B502A"/>
    <w:rsid w:val="003D2B50"/>
    <w:rsid w:val="003D4BEA"/>
    <w:rsid w:val="003F4E43"/>
    <w:rsid w:val="004000C1"/>
    <w:rsid w:val="00401335"/>
    <w:rsid w:val="00401CDC"/>
    <w:rsid w:val="004179E4"/>
    <w:rsid w:val="004355CE"/>
    <w:rsid w:val="00435E15"/>
    <w:rsid w:val="00437F54"/>
    <w:rsid w:val="00443320"/>
    <w:rsid w:val="004551B8"/>
    <w:rsid w:val="00455948"/>
    <w:rsid w:val="00467836"/>
    <w:rsid w:val="004753C6"/>
    <w:rsid w:val="00483FB3"/>
    <w:rsid w:val="00497D15"/>
    <w:rsid w:val="004A2B14"/>
    <w:rsid w:val="004A2E9C"/>
    <w:rsid w:val="004A3177"/>
    <w:rsid w:val="004A3C08"/>
    <w:rsid w:val="004C4C67"/>
    <w:rsid w:val="004D2593"/>
    <w:rsid w:val="004D3BF1"/>
    <w:rsid w:val="004D77B5"/>
    <w:rsid w:val="004F06D4"/>
    <w:rsid w:val="004F583C"/>
    <w:rsid w:val="00500BE4"/>
    <w:rsid w:val="00505BC2"/>
    <w:rsid w:val="0051065F"/>
    <w:rsid w:val="00513796"/>
    <w:rsid w:val="00514C5A"/>
    <w:rsid w:val="0051682E"/>
    <w:rsid w:val="005201C9"/>
    <w:rsid w:val="005219EA"/>
    <w:rsid w:val="0052600D"/>
    <w:rsid w:val="00534939"/>
    <w:rsid w:val="0055012D"/>
    <w:rsid w:val="005657BE"/>
    <w:rsid w:val="00572B8B"/>
    <w:rsid w:val="005837C1"/>
    <w:rsid w:val="00586D02"/>
    <w:rsid w:val="0058756D"/>
    <w:rsid w:val="00592604"/>
    <w:rsid w:val="005B3D26"/>
    <w:rsid w:val="005C5204"/>
    <w:rsid w:val="005D4CFA"/>
    <w:rsid w:val="005D513C"/>
    <w:rsid w:val="0062027F"/>
    <w:rsid w:val="00641BA7"/>
    <w:rsid w:val="0065227D"/>
    <w:rsid w:val="00656E52"/>
    <w:rsid w:val="00675EFD"/>
    <w:rsid w:val="00690F26"/>
    <w:rsid w:val="00693A9C"/>
    <w:rsid w:val="006A62E9"/>
    <w:rsid w:val="006B679D"/>
    <w:rsid w:val="006C3454"/>
    <w:rsid w:val="006D3711"/>
    <w:rsid w:val="006E04D3"/>
    <w:rsid w:val="006F051F"/>
    <w:rsid w:val="00705C14"/>
    <w:rsid w:val="007066F7"/>
    <w:rsid w:val="007132F6"/>
    <w:rsid w:val="00713BD5"/>
    <w:rsid w:val="0071423E"/>
    <w:rsid w:val="00716D52"/>
    <w:rsid w:val="00734247"/>
    <w:rsid w:val="007363B2"/>
    <w:rsid w:val="0074032F"/>
    <w:rsid w:val="00745F60"/>
    <w:rsid w:val="00746B37"/>
    <w:rsid w:val="007512B0"/>
    <w:rsid w:val="00754942"/>
    <w:rsid w:val="007763FA"/>
    <w:rsid w:val="00780D0D"/>
    <w:rsid w:val="007819F7"/>
    <w:rsid w:val="007862C5"/>
    <w:rsid w:val="0079037A"/>
    <w:rsid w:val="00792978"/>
    <w:rsid w:val="007933BD"/>
    <w:rsid w:val="007B296C"/>
    <w:rsid w:val="007B6DED"/>
    <w:rsid w:val="007C7B97"/>
    <w:rsid w:val="007D2710"/>
    <w:rsid w:val="007F1CD5"/>
    <w:rsid w:val="007F447B"/>
    <w:rsid w:val="007F69F9"/>
    <w:rsid w:val="007F72AE"/>
    <w:rsid w:val="00802F3E"/>
    <w:rsid w:val="0081021E"/>
    <w:rsid w:val="00842058"/>
    <w:rsid w:val="00846058"/>
    <w:rsid w:val="008519E3"/>
    <w:rsid w:val="00852772"/>
    <w:rsid w:val="008579AB"/>
    <w:rsid w:val="00857B7A"/>
    <w:rsid w:val="00863F78"/>
    <w:rsid w:val="00873556"/>
    <w:rsid w:val="00876ADD"/>
    <w:rsid w:val="00896990"/>
    <w:rsid w:val="008B202C"/>
    <w:rsid w:val="008B43FF"/>
    <w:rsid w:val="008C36BC"/>
    <w:rsid w:val="008D4084"/>
    <w:rsid w:val="00910749"/>
    <w:rsid w:val="009130D5"/>
    <w:rsid w:val="009168E5"/>
    <w:rsid w:val="009251A8"/>
    <w:rsid w:val="00930C39"/>
    <w:rsid w:val="00932F51"/>
    <w:rsid w:val="0093486A"/>
    <w:rsid w:val="00947B29"/>
    <w:rsid w:val="0098160F"/>
    <w:rsid w:val="00992D1C"/>
    <w:rsid w:val="009A34B7"/>
    <w:rsid w:val="009A799E"/>
    <w:rsid w:val="009A7B99"/>
    <w:rsid w:val="009D2670"/>
    <w:rsid w:val="009D7A52"/>
    <w:rsid w:val="009E3E96"/>
    <w:rsid w:val="009E5099"/>
    <w:rsid w:val="009E6E0A"/>
    <w:rsid w:val="009E7789"/>
    <w:rsid w:val="009F5710"/>
    <w:rsid w:val="009F6D72"/>
    <w:rsid w:val="009F6E8D"/>
    <w:rsid w:val="009F7A57"/>
    <w:rsid w:val="00A02898"/>
    <w:rsid w:val="00A3172A"/>
    <w:rsid w:val="00A40C47"/>
    <w:rsid w:val="00A46597"/>
    <w:rsid w:val="00A61814"/>
    <w:rsid w:val="00A62693"/>
    <w:rsid w:val="00AA28C7"/>
    <w:rsid w:val="00AB38F7"/>
    <w:rsid w:val="00AB4E35"/>
    <w:rsid w:val="00AC1183"/>
    <w:rsid w:val="00AC2648"/>
    <w:rsid w:val="00AC506B"/>
    <w:rsid w:val="00AF741C"/>
    <w:rsid w:val="00AF7881"/>
    <w:rsid w:val="00B009EA"/>
    <w:rsid w:val="00B130C6"/>
    <w:rsid w:val="00B168C3"/>
    <w:rsid w:val="00B2241B"/>
    <w:rsid w:val="00B3261E"/>
    <w:rsid w:val="00B36141"/>
    <w:rsid w:val="00B42FF4"/>
    <w:rsid w:val="00B544A1"/>
    <w:rsid w:val="00B545AB"/>
    <w:rsid w:val="00B56DAB"/>
    <w:rsid w:val="00B649CD"/>
    <w:rsid w:val="00B71EFA"/>
    <w:rsid w:val="00B747F2"/>
    <w:rsid w:val="00B86790"/>
    <w:rsid w:val="00B9699C"/>
    <w:rsid w:val="00BB12E4"/>
    <w:rsid w:val="00BB49E0"/>
    <w:rsid w:val="00BF29F5"/>
    <w:rsid w:val="00C02A62"/>
    <w:rsid w:val="00C11654"/>
    <w:rsid w:val="00C12851"/>
    <w:rsid w:val="00C167A5"/>
    <w:rsid w:val="00C24E7A"/>
    <w:rsid w:val="00C30732"/>
    <w:rsid w:val="00C51ABA"/>
    <w:rsid w:val="00C55735"/>
    <w:rsid w:val="00C71C38"/>
    <w:rsid w:val="00C73370"/>
    <w:rsid w:val="00C73925"/>
    <w:rsid w:val="00C80953"/>
    <w:rsid w:val="00C81819"/>
    <w:rsid w:val="00C86ADC"/>
    <w:rsid w:val="00CA3632"/>
    <w:rsid w:val="00CA4B95"/>
    <w:rsid w:val="00CB04FD"/>
    <w:rsid w:val="00CB07CA"/>
    <w:rsid w:val="00CC37A1"/>
    <w:rsid w:val="00CC54B3"/>
    <w:rsid w:val="00CD1AA1"/>
    <w:rsid w:val="00CD34CC"/>
    <w:rsid w:val="00CD78C2"/>
    <w:rsid w:val="00CE72C3"/>
    <w:rsid w:val="00CF2772"/>
    <w:rsid w:val="00CF2CC4"/>
    <w:rsid w:val="00D01BD1"/>
    <w:rsid w:val="00D12EC5"/>
    <w:rsid w:val="00D275FE"/>
    <w:rsid w:val="00D507FF"/>
    <w:rsid w:val="00D51C03"/>
    <w:rsid w:val="00D65C2C"/>
    <w:rsid w:val="00D71618"/>
    <w:rsid w:val="00D71B48"/>
    <w:rsid w:val="00D832EA"/>
    <w:rsid w:val="00D90518"/>
    <w:rsid w:val="00DA005B"/>
    <w:rsid w:val="00DA02BB"/>
    <w:rsid w:val="00DA041E"/>
    <w:rsid w:val="00DA6644"/>
    <w:rsid w:val="00DD229D"/>
    <w:rsid w:val="00DF0334"/>
    <w:rsid w:val="00DF036F"/>
    <w:rsid w:val="00DF164F"/>
    <w:rsid w:val="00DF3E8B"/>
    <w:rsid w:val="00DF4757"/>
    <w:rsid w:val="00DF5805"/>
    <w:rsid w:val="00DF6160"/>
    <w:rsid w:val="00E03E39"/>
    <w:rsid w:val="00E30B01"/>
    <w:rsid w:val="00E30ECC"/>
    <w:rsid w:val="00E47C56"/>
    <w:rsid w:val="00E602E2"/>
    <w:rsid w:val="00E62728"/>
    <w:rsid w:val="00E67D25"/>
    <w:rsid w:val="00E716EE"/>
    <w:rsid w:val="00E764CF"/>
    <w:rsid w:val="00E77405"/>
    <w:rsid w:val="00E80553"/>
    <w:rsid w:val="00E80A16"/>
    <w:rsid w:val="00E82464"/>
    <w:rsid w:val="00E85AC9"/>
    <w:rsid w:val="00E918A1"/>
    <w:rsid w:val="00EA2D71"/>
    <w:rsid w:val="00EB1B25"/>
    <w:rsid w:val="00EC0727"/>
    <w:rsid w:val="00ED0558"/>
    <w:rsid w:val="00EF25E1"/>
    <w:rsid w:val="00EF3C89"/>
    <w:rsid w:val="00F1084B"/>
    <w:rsid w:val="00F278B6"/>
    <w:rsid w:val="00F31AFF"/>
    <w:rsid w:val="00F47C9A"/>
    <w:rsid w:val="00F47F82"/>
    <w:rsid w:val="00F51DF4"/>
    <w:rsid w:val="00F5494B"/>
    <w:rsid w:val="00F549A4"/>
    <w:rsid w:val="00F56080"/>
    <w:rsid w:val="00F5730A"/>
    <w:rsid w:val="00F70324"/>
    <w:rsid w:val="00F710F2"/>
    <w:rsid w:val="00F73750"/>
    <w:rsid w:val="00F876C2"/>
    <w:rsid w:val="00FA04A4"/>
    <w:rsid w:val="00FA06F9"/>
    <w:rsid w:val="00FA4229"/>
    <w:rsid w:val="00FB3296"/>
    <w:rsid w:val="00FC06D1"/>
    <w:rsid w:val="00FC4BFB"/>
    <w:rsid w:val="00FD09A4"/>
    <w:rsid w:val="00FD14DB"/>
    <w:rsid w:val="00FE2B88"/>
    <w:rsid w:val="00FF0842"/>
    <w:rsid w:val="00FF43B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6A72"/>
  <w15:chartTrackingRefBased/>
  <w15:docId w15:val="{04F191B1-3C1A-4798-84A9-CFB37C61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4B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68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7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2772"/>
  </w:style>
  <w:style w:type="paragraph" w:styleId="Footer">
    <w:name w:val="footer"/>
    <w:basedOn w:val="Normal"/>
    <w:link w:val="FooterChar"/>
    <w:uiPriority w:val="99"/>
    <w:unhideWhenUsed/>
    <w:rsid w:val="008527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2772"/>
  </w:style>
  <w:style w:type="table" w:styleId="TableGrid">
    <w:name w:val="Table Grid"/>
    <w:basedOn w:val="TableNormal"/>
    <w:uiPriority w:val="39"/>
    <w:rsid w:val="000A5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948"/>
    <w:rPr>
      <w:color w:val="0563C1" w:themeColor="hyperlink"/>
      <w:u w:val="single"/>
    </w:rPr>
  </w:style>
  <w:style w:type="character" w:styleId="UnresolvedMention">
    <w:name w:val="Unresolved Mention"/>
    <w:basedOn w:val="DefaultParagraphFont"/>
    <w:uiPriority w:val="99"/>
    <w:semiHidden/>
    <w:unhideWhenUsed/>
    <w:rsid w:val="00455948"/>
    <w:rPr>
      <w:color w:val="605E5C"/>
      <w:shd w:val="clear" w:color="auto" w:fill="E1DFDD"/>
    </w:rPr>
  </w:style>
  <w:style w:type="paragraph" w:styleId="NoSpacing">
    <w:name w:val="No Spacing"/>
    <w:link w:val="NoSpacingChar"/>
    <w:uiPriority w:val="1"/>
    <w:qFormat/>
    <w:rsid w:val="0033099F"/>
    <w:pPr>
      <w:spacing w:after="0" w:line="240" w:lineRule="auto"/>
    </w:pPr>
    <w:rPr>
      <w:rFonts w:eastAsiaTheme="minorEastAsia"/>
      <w:lang w:eastAsia="es-ES"/>
    </w:rPr>
  </w:style>
  <w:style w:type="character" w:customStyle="1" w:styleId="NoSpacingChar">
    <w:name w:val="No Spacing Char"/>
    <w:basedOn w:val="DefaultParagraphFont"/>
    <w:link w:val="NoSpacing"/>
    <w:uiPriority w:val="1"/>
    <w:rsid w:val="0033099F"/>
    <w:rPr>
      <w:rFonts w:eastAsiaTheme="minorEastAsia"/>
      <w:lang w:eastAsia="es-ES"/>
    </w:rPr>
  </w:style>
  <w:style w:type="character" w:customStyle="1" w:styleId="Heading2Char">
    <w:name w:val="Heading 2 Char"/>
    <w:basedOn w:val="DefaultParagraphFont"/>
    <w:link w:val="Heading2"/>
    <w:uiPriority w:val="9"/>
    <w:rsid w:val="00FC4BF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5C2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5C2C"/>
    <w:pPr>
      <w:outlineLvl w:val="9"/>
    </w:pPr>
    <w:rPr>
      <w:lang w:eastAsia="es-ES"/>
    </w:rPr>
  </w:style>
  <w:style w:type="paragraph" w:styleId="TOC2">
    <w:name w:val="toc 2"/>
    <w:basedOn w:val="Normal"/>
    <w:next w:val="Normal"/>
    <w:autoRedefine/>
    <w:uiPriority w:val="39"/>
    <w:unhideWhenUsed/>
    <w:rsid w:val="00D65C2C"/>
    <w:pPr>
      <w:spacing w:after="100"/>
      <w:ind w:left="220"/>
    </w:pPr>
  </w:style>
  <w:style w:type="paragraph" w:customStyle="1" w:styleId="paragraph">
    <w:name w:val="paragraph"/>
    <w:basedOn w:val="Normal"/>
    <w:rsid w:val="00E80553"/>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normaltextrun">
    <w:name w:val="normaltextrun"/>
    <w:basedOn w:val="DefaultParagraphFont"/>
    <w:rsid w:val="00E80553"/>
  </w:style>
  <w:style w:type="character" w:customStyle="1" w:styleId="eop">
    <w:name w:val="eop"/>
    <w:basedOn w:val="DefaultParagraphFont"/>
    <w:rsid w:val="00E80553"/>
  </w:style>
  <w:style w:type="character" w:customStyle="1" w:styleId="contentcontrolboundarysink">
    <w:name w:val="contentcontrolboundarysink"/>
    <w:basedOn w:val="DefaultParagraphFont"/>
    <w:rsid w:val="00E80553"/>
  </w:style>
  <w:style w:type="character" w:customStyle="1" w:styleId="scxw186294696">
    <w:name w:val="scxw186294696"/>
    <w:basedOn w:val="DefaultParagraphFont"/>
    <w:rsid w:val="00E80553"/>
  </w:style>
  <w:style w:type="character" w:styleId="PlaceholderText">
    <w:name w:val="Placeholder Text"/>
    <w:basedOn w:val="DefaultParagraphFont"/>
    <w:uiPriority w:val="99"/>
    <w:semiHidden/>
    <w:rsid w:val="000A375F"/>
    <w:rPr>
      <w:color w:val="808080"/>
    </w:rPr>
  </w:style>
  <w:style w:type="character" w:styleId="CommentReference">
    <w:name w:val="annotation reference"/>
    <w:basedOn w:val="DefaultParagraphFont"/>
    <w:uiPriority w:val="99"/>
    <w:semiHidden/>
    <w:unhideWhenUsed/>
    <w:rsid w:val="00E47C56"/>
    <w:rPr>
      <w:sz w:val="16"/>
      <w:szCs w:val="16"/>
    </w:rPr>
  </w:style>
  <w:style w:type="paragraph" w:styleId="CommentText">
    <w:name w:val="annotation text"/>
    <w:basedOn w:val="Normal"/>
    <w:link w:val="CommentTextChar"/>
    <w:uiPriority w:val="99"/>
    <w:unhideWhenUsed/>
    <w:rsid w:val="00E47C56"/>
    <w:pPr>
      <w:spacing w:line="240" w:lineRule="auto"/>
    </w:pPr>
    <w:rPr>
      <w:sz w:val="20"/>
      <w:szCs w:val="20"/>
    </w:rPr>
  </w:style>
  <w:style w:type="character" w:customStyle="1" w:styleId="CommentTextChar">
    <w:name w:val="Comment Text Char"/>
    <w:basedOn w:val="DefaultParagraphFont"/>
    <w:link w:val="CommentText"/>
    <w:uiPriority w:val="99"/>
    <w:rsid w:val="00E47C56"/>
    <w:rPr>
      <w:sz w:val="20"/>
      <w:szCs w:val="20"/>
    </w:rPr>
  </w:style>
  <w:style w:type="paragraph" w:styleId="CommentSubject">
    <w:name w:val="annotation subject"/>
    <w:basedOn w:val="CommentText"/>
    <w:next w:val="CommentText"/>
    <w:link w:val="CommentSubjectChar"/>
    <w:uiPriority w:val="99"/>
    <w:semiHidden/>
    <w:unhideWhenUsed/>
    <w:rsid w:val="00E47C56"/>
    <w:rPr>
      <w:b/>
      <w:bCs/>
    </w:rPr>
  </w:style>
  <w:style w:type="character" w:customStyle="1" w:styleId="CommentSubjectChar">
    <w:name w:val="Comment Subject Char"/>
    <w:basedOn w:val="CommentTextChar"/>
    <w:link w:val="CommentSubject"/>
    <w:uiPriority w:val="99"/>
    <w:semiHidden/>
    <w:rsid w:val="00E47C56"/>
    <w:rPr>
      <w:b/>
      <w:bCs/>
      <w:sz w:val="20"/>
      <w:szCs w:val="20"/>
    </w:rPr>
  </w:style>
  <w:style w:type="character" w:styleId="FollowedHyperlink">
    <w:name w:val="FollowedHyperlink"/>
    <w:basedOn w:val="DefaultParagraphFont"/>
    <w:uiPriority w:val="99"/>
    <w:semiHidden/>
    <w:unhideWhenUsed/>
    <w:rsid w:val="00513796"/>
    <w:rPr>
      <w:color w:val="954F72" w:themeColor="followedHyperlink"/>
      <w:u w:val="single"/>
    </w:rPr>
  </w:style>
  <w:style w:type="character" w:customStyle="1" w:styleId="Heading3Char">
    <w:name w:val="Heading 3 Char"/>
    <w:basedOn w:val="DefaultParagraphFont"/>
    <w:link w:val="Heading3"/>
    <w:uiPriority w:val="9"/>
    <w:semiHidden/>
    <w:rsid w:val="00B168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9886">
      <w:bodyDiv w:val="1"/>
      <w:marLeft w:val="0"/>
      <w:marRight w:val="0"/>
      <w:marTop w:val="0"/>
      <w:marBottom w:val="0"/>
      <w:divBdr>
        <w:top w:val="none" w:sz="0" w:space="0" w:color="auto"/>
        <w:left w:val="none" w:sz="0" w:space="0" w:color="auto"/>
        <w:bottom w:val="none" w:sz="0" w:space="0" w:color="auto"/>
        <w:right w:val="none" w:sz="0" w:space="0" w:color="auto"/>
      </w:divBdr>
    </w:div>
    <w:div w:id="664361371">
      <w:bodyDiv w:val="1"/>
      <w:marLeft w:val="0"/>
      <w:marRight w:val="0"/>
      <w:marTop w:val="0"/>
      <w:marBottom w:val="0"/>
      <w:divBdr>
        <w:top w:val="none" w:sz="0" w:space="0" w:color="auto"/>
        <w:left w:val="none" w:sz="0" w:space="0" w:color="auto"/>
        <w:bottom w:val="none" w:sz="0" w:space="0" w:color="auto"/>
        <w:right w:val="none" w:sz="0" w:space="0" w:color="auto"/>
      </w:divBdr>
    </w:div>
    <w:div w:id="792795162">
      <w:bodyDiv w:val="1"/>
      <w:marLeft w:val="0"/>
      <w:marRight w:val="0"/>
      <w:marTop w:val="0"/>
      <w:marBottom w:val="0"/>
      <w:divBdr>
        <w:top w:val="none" w:sz="0" w:space="0" w:color="auto"/>
        <w:left w:val="none" w:sz="0" w:space="0" w:color="auto"/>
        <w:bottom w:val="none" w:sz="0" w:space="0" w:color="auto"/>
        <w:right w:val="none" w:sz="0" w:space="0" w:color="auto"/>
      </w:divBdr>
    </w:div>
    <w:div w:id="1262034575">
      <w:bodyDiv w:val="1"/>
      <w:marLeft w:val="0"/>
      <w:marRight w:val="0"/>
      <w:marTop w:val="0"/>
      <w:marBottom w:val="0"/>
      <w:divBdr>
        <w:top w:val="none" w:sz="0" w:space="0" w:color="auto"/>
        <w:left w:val="none" w:sz="0" w:space="0" w:color="auto"/>
        <w:bottom w:val="none" w:sz="0" w:space="0" w:color="auto"/>
        <w:right w:val="none" w:sz="0" w:space="0" w:color="auto"/>
      </w:divBdr>
    </w:div>
    <w:div w:id="1338578811">
      <w:bodyDiv w:val="1"/>
      <w:marLeft w:val="0"/>
      <w:marRight w:val="0"/>
      <w:marTop w:val="0"/>
      <w:marBottom w:val="0"/>
      <w:divBdr>
        <w:top w:val="none" w:sz="0" w:space="0" w:color="auto"/>
        <w:left w:val="none" w:sz="0" w:space="0" w:color="auto"/>
        <w:bottom w:val="none" w:sz="0" w:space="0" w:color="auto"/>
        <w:right w:val="none" w:sz="0" w:space="0" w:color="auto"/>
      </w:divBdr>
    </w:div>
    <w:div w:id="1410154741">
      <w:bodyDiv w:val="1"/>
      <w:marLeft w:val="0"/>
      <w:marRight w:val="0"/>
      <w:marTop w:val="0"/>
      <w:marBottom w:val="0"/>
      <w:divBdr>
        <w:top w:val="none" w:sz="0" w:space="0" w:color="auto"/>
        <w:left w:val="none" w:sz="0" w:space="0" w:color="auto"/>
        <w:bottom w:val="none" w:sz="0" w:space="0" w:color="auto"/>
        <w:right w:val="none" w:sz="0" w:space="0" w:color="auto"/>
      </w:divBdr>
    </w:div>
    <w:div w:id="2136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security.telefonica.com/sandasgrc/?organization=9B05A024-4E0C-4640-8BE5-B4B0C356C9E9" TargetMode="External"/><Relationship Id="rId18" Type="http://schemas.openxmlformats.org/officeDocument/2006/relationships/hyperlink" Target="https://cybersecurity.telefonica.com/sandasgrc/?organization=9B05A024-4E0C-4640-8BE5-B4B0C356C9E9&amp;multi=7350A47E-3EF0-4132-94C9-5B41F9AAC69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cybersecurity.telefonica.com/sandasgrc/?organization=9B05A024-4E0C-4640-8BE5-B4B0C356C9E9&amp;multi=0C753528-F548-4D15-9647-ACDF9DCF848C" TargetMode="External"/><Relationship Id="rId17" Type="http://schemas.openxmlformats.org/officeDocument/2006/relationships/hyperlink" Target="https://cybersecurity.telefonica.com/sandasgrc/?organization=9B05A024-4E0C-4640-8BE5-B4B0C356C9E9&amp;multi=6F5894EC-34A9-48C6-9B9E-44FAADAEE4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ybersecurity.telefonica.com/sandasgrc/?organization=9B05A024-4E0C-4640-8BE5-B4B0C356C9E9&amp;multi=88ACE72F-7F51-4352-B768-02E5E21A028A" TargetMode="External"/><Relationship Id="rId20" Type="http://schemas.openxmlformats.org/officeDocument/2006/relationships/hyperlink" Target="https://cybersecurity.telefonica.com/sandasgrc/?organization=9B05A024-4E0C-4640-8BE5-B4B0C356C9E9&amp;multi=3675DF8A-D62A-4178-9BDF-F9042B75BA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bersecurity.telefonica.com/sandasgrc/?organization=9B05A024-4E0C-4640-8BE5-B4B0C356C9E9&amp;multi=E42038E3-4211-4BE7-80AF-060CC06A865B"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ybersecurity.telefonica.com/sandasgrc/?organization=9B05A024-4E0C-4640-8BE5-B4B0C356C9E9&amp;multi=E2B01BD0-2E93-46AE-9DFA-474238B3A33E"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cybersecurity.telefonica.com/sandasgrc/?organization=9B05A024-4E0C-4640-8BE5-B4B0C356C9E9&amp;multi=90EF8EC5-D5DD-48D8-96E1-30D4ED9838D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ybersecurity.telefonica.com/sandasgrc/?organization=9B05A024-4E0C-4640-8BE5-B4B0C356C9E9&amp;multi=D88A6AF8-BBD4-4A43-A685-A69B63F222DB"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E662AF1B9087040B743F653B65A1A37" ma:contentTypeVersion="22" ma:contentTypeDescription="Crear nuevo documento." ma:contentTypeScope="" ma:versionID="5bc99777baf934b99560f36275b2572d">
  <xsd:schema xmlns:xsd="http://www.w3.org/2001/XMLSchema" xmlns:xs="http://www.w3.org/2001/XMLSchema" xmlns:p="http://schemas.microsoft.com/office/2006/metadata/properties" xmlns:ns1="http://schemas.microsoft.com/sharepoint/v3" xmlns:ns2="7b29a240-a885-4f47-a57b-7b2413dca6c6" xmlns:ns3="a15affc9-0438-4c65-b71a-dd51246e387c" targetNamespace="http://schemas.microsoft.com/office/2006/metadata/properties" ma:root="true" ma:fieldsID="70e04ec05c80609e0fe6ba0013b56d61" ns1:_="" ns2:_="" ns3:_="">
    <xsd:import namespace="http://schemas.microsoft.com/sharepoint/v3"/>
    <xsd:import namespace="7b29a240-a885-4f47-a57b-7b2413dca6c6"/>
    <xsd:import namespace="a15affc9-0438-4c65-b71a-dd51246e3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9a240-a885-4f47-a57b-7b2413dc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4f824da-6f5c-422b-869d-b2bdfe0e72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entarios" ma:index="28" nillable="true" ma:displayName="Comentarios"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affc9-0438-4c65-b71a-dd51246e387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fe17b3ff-2888-4dea-b221-6ae1be639008}" ma:internalName="TaxCatchAll" ma:showField="CatchAllData" ma:web="a15affc9-0438-4c65-b71a-dd51246e3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9a240-a885-4f47-a57b-7b2413dca6c6">
      <Terms xmlns="http://schemas.microsoft.com/office/infopath/2007/PartnerControls"/>
    </lcf76f155ced4ddcb4097134ff3c332f>
    <TaxCatchAll xmlns="a15affc9-0438-4c65-b71a-dd51246e387c" xsi:nil="true"/>
    <_ip_UnifiedCompliancePolicyUIAction xmlns="http://schemas.microsoft.com/sharepoint/v3" xsi:nil="true"/>
    <_ip_UnifiedCompliancePolicyProperties xmlns="http://schemas.microsoft.com/sharepoint/v3" xsi:nil="true"/>
    <Comentarios xmlns="7b29a240-a885-4f47-a57b-7b2413dca6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143B-2B09-4AD0-A219-B59771ECC448}">
  <ds:schemaRefs>
    <ds:schemaRef ds:uri="http://schemas.microsoft.com/sharepoint/v3/contenttype/forms"/>
  </ds:schemaRefs>
</ds:datastoreItem>
</file>

<file path=customXml/itemProps2.xml><?xml version="1.0" encoding="utf-8"?>
<ds:datastoreItem xmlns:ds="http://schemas.openxmlformats.org/officeDocument/2006/customXml" ds:itemID="{A2481B0D-67BB-4E01-B249-52120040E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9a240-a885-4f47-a57b-7b2413dca6c6"/>
    <ds:schemaRef ds:uri="a15affc9-0438-4c65-b71a-dd51246e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16CFA-5D0E-4F05-90EB-C3DC8ACE9577}">
  <ds:schemaRefs>
    <ds:schemaRef ds:uri="http://purl.org/dc/dcmitype/"/>
    <ds:schemaRef ds:uri="http://schemas.microsoft.com/sharepoint/v3"/>
    <ds:schemaRef ds:uri="http://purl.org/dc/elements/1.1/"/>
    <ds:schemaRef ds:uri="a15affc9-0438-4c65-b71a-dd51246e387c"/>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b29a240-a885-4f47-a57b-7b2413dca6c6"/>
    <ds:schemaRef ds:uri="http://purl.org/dc/terms/"/>
  </ds:schemaRefs>
</ds:datastoreItem>
</file>

<file path=customXml/itemProps4.xml><?xml version="1.0" encoding="utf-8"?>
<ds:datastoreItem xmlns:ds="http://schemas.openxmlformats.org/officeDocument/2006/customXml" ds:itemID="{F9C04E7F-83F3-44B5-AC46-8DBE821F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9629</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MANUAL DE USO DEL CANAL DE DENUNCIAS</vt:lpstr>
    </vt:vector>
  </TitlesOfParts>
  <Company>CABLES RCT</Company>
  <LinksUpToDate>false</LinksUpToDate>
  <CharactersWithSpaces>11357</CharactersWithSpaces>
  <SharedDoc>false</SharedDoc>
  <HLinks>
    <vt:vector size="54" baseType="variant">
      <vt:variant>
        <vt:i4>5046385</vt:i4>
      </vt:variant>
      <vt:variant>
        <vt:i4>51</vt:i4>
      </vt:variant>
      <vt:variant>
        <vt:i4>0</vt:i4>
      </vt:variant>
      <vt:variant>
        <vt:i4>5</vt:i4>
      </vt:variant>
      <vt:variant>
        <vt:lpwstr>mailto:legal@sanlucar.com</vt:lpwstr>
      </vt:variant>
      <vt:variant>
        <vt:lpwstr/>
      </vt:variant>
      <vt:variant>
        <vt:i4>1835069</vt:i4>
      </vt:variant>
      <vt:variant>
        <vt:i4>44</vt:i4>
      </vt:variant>
      <vt:variant>
        <vt:i4>0</vt:i4>
      </vt:variant>
      <vt:variant>
        <vt:i4>5</vt:i4>
      </vt:variant>
      <vt:variant>
        <vt:lpwstr/>
      </vt:variant>
      <vt:variant>
        <vt:lpwstr>_Toc156294382</vt:lpwstr>
      </vt:variant>
      <vt:variant>
        <vt:i4>1835069</vt:i4>
      </vt:variant>
      <vt:variant>
        <vt:i4>38</vt:i4>
      </vt:variant>
      <vt:variant>
        <vt:i4>0</vt:i4>
      </vt:variant>
      <vt:variant>
        <vt:i4>5</vt:i4>
      </vt:variant>
      <vt:variant>
        <vt:lpwstr/>
      </vt:variant>
      <vt:variant>
        <vt:lpwstr>_Toc156294381</vt:lpwstr>
      </vt:variant>
      <vt:variant>
        <vt:i4>1835069</vt:i4>
      </vt:variant>
      <vt:variant>
        <vt:i4>32</vt:i4>
      </vt:variant>
      <vt:variant>
        <vt:i4>0</vt:i4>
      </vt:variant>
      <vt:variant>
        <vt:i4>5</vt:i4>
      </vt:variant>
      <vt:variant>
        <vt:lpwstr/>
      </vt:variant>
      <vt:variant>
        <vt:lpwstr>_Toc156294380</vt:lpwstr>
      </vt:variant>
      <vt:variant>
        <vt:i4>1245245</vt:i4>
      </vt:variant>
      <vt:variant>
        <vt:i4>26</vt:i4>
      </vt:variant>
      <vt:variant>
        <vt:i4>0</vt:i4>
      </vt:variant>
      <vt:variant>
        <vt:i4>5</vt:i4>
      </vt:variant>
      <vt:variant>
        <vt:lpwstr/>
      </vt:variant>
      <vt:variant>
        <vt:lpwstr>_Toc156294379</vt:lpwstr>
      </vt:variant>
      <vt:variant>
        <vt:i4>1245245</vt:i4>
      </vt:variant>
      <vt:variant>
        <vt:i4>20</vt:i4>
      </vt:variant>
      <vt:variant>
        <vt:i4>0</vt:i4>
      </vt:variant>
      <vt:variant>
        <vt:i4>5</vt:i4>
      </vt:variant>
      <vt:variant>
        <vt:lpwstr/>
      </vt:variant>
      <vt:variant>
        <vt:lpwstr>_Toc156294378</vt:lpwstr>
      </vt:variant>
      <vt:variant>
        <vt:i4>1245245</vt:i4>
      </vt:variant>
      <vt:variant>
        <vt:i4>14</vt:i4>
      </vt:variant>
      <vt:variant>
        <vt:i4>0</vt:i4>
      </vt:variant>
      <vt:variant>
        <vt:i4>5</vt:i4>
      </vt:variant>
      <vt:variant>
        <vt:lpwstr/>
      </vt:variant>
      <vt:variant>
        <vt:lpwstr>_Toc156294377</vt:lpwstr>
      </vt:variant>
      <vt:variant>
        <vt:i4>1245245</vt:i4>
      </vt:variant>
      <vt:variant>
        <vt:i4>8</vt:i4>
      </vt:variant>
      <vt:variant>
        <vt:i4>0</vt:i4>
      </vt:variant>
      <vt:variant>
        <vt:i4>5</vt:i4>
      </vt:variant>
      <vt:variant>
        <vt:lpwstr/>
      </vt:variant>
      <vt:variant>
        <vt:lpwstr>_Toc156294376</vt:lpwstr>
      </vt:variant>
      <vt:variant>
        <vt:i4>1245245</vt:i4>
      </vt:variant>
      <vt:variant>
        <vt:i4>2</vt:i4>
      </vt:variant>
      <vt:variant>
        <vt:i4>0</vt:i4>
      </vt:variant>
      <vt:variant>
        <vt:i4>5</vt:i4>
      </vt:variant>
      <vt:variant>
        <vt:lpwstr/>
      </vt:variant>
      <vt:variant>
        <vt:lpwstr>_Toc156294375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 FOR THE CANAL THE COMPLIANCE CHANEL</dc:title>
  <dc:subject>_</dc:subject>
  <dc:creator>v.1 – 2021/2022</dc:creator>
  <cp:keywords>, docId:A657B2A14253A153ADFFEBEDB1F71803</cp:keywords>
  <dc:description/>
  <cp:lastModifiedBy>Saskia Reidelshoefer</cp:lastModifiedBy>
  <cp:revision>2</cp:revision>
  <cp:lastPrinted>2021-12-20T14:18:00Z</cp:lastPrinted>
  <dcterms:created xsi:type="dcterms:W3CDTF">2024-06-07T10:07:00Z</dcterms:created>
  <dcterms:modified xsi:type="dcterms:W3CDTF">2024-06-07T10:07:00Z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0x0101009E662AF1B9087040B743F653B65A1A37</vt:lpwstr>
  </property>
  <property fmtid="{D5CDD505-2E9C-101B-9397-08002B2CF9AE}" pid="3" name="MSIP_Label_6628ffe6-bbe9-4889-bb6f-147cfa159907_Enabled">
    <vt:lpwstr>true</vt:lpwstr>
  </property>
  <property fmtid="{D5CDD505-2E9C-101B-9397-08002B2CF9AE}" pid="4" name="MSIP_Label_6628ffe6-bbe9-4889-bb6f-147cfa159907_SetDate">
    <vt:lpwstr>2023-06-06T14:52:27Z</vt:lpwstr>
  </property>
  <property fmtid="{D5CDD505-2E9C-101B-9397-08002B2CF9AE}" pid="5" name="MSIP_Label_6628ffe6-bbe9-4889-bb6f-147cfa159907_Method">
    <vt:lpwstr>Privileged</vt:lpwstr>
  </property>
  <property fmtid="{D5CDD505-2E9C-101B-9397-08002B2CF9AE}" pid="6" name="MSIP_Label_6628ffe6-bbe9-4889-bb6f-147cfa159907_Name">
    <vt:lpwstr>Pública</vt:lpwstr>
  </property>
  <property fmtid="{D5CDD505-2E9C-101B-9397-08002B2CF9AE}" pid="7" name="MSIP_Label_6628ffe6-bbe9-4889-bb6f-147cfa159907_SiteId">
    <vt:lpwstr>fc9aca53-b7e1-4a25-97f2-92aad4aa5d0f</vt:lpwstr>
  </property>
  <property fmtid="{D5CDD505-2E9C-101B-9397-08002B2CF9AE}" pid="8" name="MSIP_Label_6628ffe6-bbe9-4889-bb6f-147cfa159907_ActionId">
    <vt:lpwstr>6b143d58-0ce4-4f1f-9376-b992a0fab62a</vt:lpwstr>
  </property>
  <property fmtid="{D5CDD505-2E9C-101B-9397-08002B2CF9AE}" pid="9" name="MSIP_Label_6628ffe6-bbe9-4889-bb6f-147cfa159907_ContentBits">
    <vt:lpwstr>0</vt:lpwstr>
  </property>
  <property fmtid="{D5CDD505-2E9C-101B-9397-08002B2CF9AE}" pid="10" name="MediaServiceImageTags">
    <vt:lpwstr/>
  </property>
</Properties>
</file>