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sz w:val="22"/>
          <w:szCs w:val="22"/>
          <w:lang w:eastAsia="en-US" w:bidi="ar-SA"/>
        </w:rPr>
        <w:id w:val="-1100875745"/>
        <w:docPartObj>
          <w:docPartGallery w:val="Cover Pages"/>
          <w:docPartUnique/>
        </w:docPartObj>
      </w:sdtPr>
      <w:sdtEndPr/>
      <w:sdtContent>
        <w:p w14:paraId="4399D5C0" w14:textId="77777777" w:rsidR="00E80553" w:rsidRDefault="00F73750" w:rsidP="00E80553">
          <w:pPr>
            <w:pStyle w:val="paragraph"/>
            <w:spacing w:before="0" w:beforeAutospacing="0" w:after="0" w:afterAutospacing="0" w:line="276" w:lineRule="auto"/>
            <w:jc w:val="both"/>
            <w:textAlignment w:val="baseline"/>
            <w:rPr>
              <w:rFonts w:ascii="Segoe UI" w:hAnsi="Segoe UI" w:cs="Segoe UI"/>
              <w:sz w:val="18"/>
              <w:szCs w:val="18"/>
            </w:rPr>
          </w:pPr>
          <w:r>
            <w:rPr>
              <w:noProof/>
            </w:rPr>
            <w:drawing>
              <wp:inline distT="0" distB="0" distL="0" distR="0" wp14:anchorId="1E699736" wp14:editId="588826E9">
                <wp:extent cx="1905000" cy="1905000"/>
                <wp:effectExtent l="0" t="0" r="0" b="0"/>
                <wp:docPr id="1130277265" name="Imagen 1" descr="SanLucar Compan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Lucar Company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p>
        <w:p w14:paraId="7FAA05C1"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de-DE"/>
            </w:rPr>
          </w:pPr>
          <w:r w:rsidRPr="001D3820">
            <w:rPr>
              <w:rStyle w:val="eop"/>
              <w:rFonts w:ascii="Arial" w:eastAsiaTheme="majorEastAsia" w:hAnsi="Arial" w:cs="Arial"/>
              <w:color w:val="003245"/>
              <w:sz w:val="56"/>
              <w:szCs w:val="56"/>
              <w:lang w:val="de-DE"/>
            </w:rPr>
            <w:t> </w:t>
          </w:r>
        </w:p>
        <w:p w14:paraId="38ABC99B"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de-DE"/>
            </w:rPr>
          </w:pPr>
          <w:r w:rsidRPr="001D3820">
            <w:rPr>
              <w:rStyle w:val="eop"/>
              <w:rFonts w:ascii="Arial" w:eastAsiaTheme="majorEastAsia" w:hAnsi="Arial" w:cs="Arial"/>
              <w:color w:val="003245"/>
              <w:sz w:val="56"/>
              <w:szCs w:val="56"/>
              <w:lang w:val="de-DE"/>
            </w:rPr>
            <w:t> </w:t>
          </w:r>
        </w:p>
        <w:p w14:paraId="316208F7"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de-DE"/>
            </w:rPr>
          </w:pPr>
          <w:r w:rsidRPr="001D3820">
            <w:rPr>
              <w:rStyle w:val="eop"/>
              <w:rFonts w:ascii="Arial" w:eastAsiaTheme="majorEastAsia" w:hAnsi="Arial" w:cs="Arial"/>
              <w:color w:val="003245"/>
              <w:sz w:val="56"/>
              <w:szCs w:val="56"/>
              <w:lang w:val="de-DE"/>
            </w:rPr>
            <w:t> </w:t>
          </w:r>
        </w:p>
        <w:p w14:paraId="18FEB46A"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0C6DFF"/>
              <w:sz w:val="18"/>
              <w:szCs w:val="18"/>
              <w:lang w:val="de-DE"/>
            </w:rPr>
          </w:pPr>
          <w:r w:rsidRPr="001D3820">
            <w:rPr>
              <w:rStyle w:val="eop"/>
              <w:rFonts w:ascii="Arial" w:eastAsiaTheme="majorEastAsia" w:hAnsi="Arial" w:cs="Arial"/>
              <w:color w:val="0C6DFF"/>
              <w:sz w:val="56"/>
              <w:szCs w:val="56"/>
              <w:lang w:val="de-DE"/>
            </w:rPr>
            <w:t> </w:t>
          </w:r>
        </w:p>
        <w:p w14:paraId="7E5C0153" w14:textId="2C0C0A73" w:rsidR="00282EC6" w:rsidRPr="001D3820" w:rsidRDefault="001D3820">
          <w:pPr>
            <w:pStyle w:val="paragraph"/>
            <w:spacing w:after="0" w:line="276" w:lineRule="auto"/>
            <w:jc w:val="center"/>
            <w:textAlignment w:val="baseline"/>
            <w:rPr>
              <w:rFonts w:ascii="Arial" w:hAnsi="Arial" w:cs="Arial"/>
              <w:color w:val="0C6DFF"/>
              <w:sz w:val="56"/>
              <w:szCs w:val="56"/>
              <w:lang w:val="de-DE"/>
            </w:rPr>
          </w:pPr>
          <w:r w:rsidRPr="001D3820">
            <w:rPr>
              <w:rFonts w:ascii="Arial" w:hAnsi="Arial" w:cs="Arial"/>
              <w:color w:val="0C6DFF"/>
              <w:sz w:val="56"/>
              <w:szCs w:val="56"/>
              <w:lang w:val="de-DE"/>
            </w:rPr>
            <w:t xml:space="preserve">HANDBUCH FÜR DIE NUTZUNG DES </w:t>
          </w:r>
          <w:r w:rsidR="003C7C31" w:rsidRPr="003C7C31">
            <w:rPr>
              <w:rFonts w:ascii="Arial" w:hAnsi="Arial" w:cs="Arial"/>
              <w:color w:val="0C6DFF"/>
              <w:sz w:val="56"/>
              <w:szCs w:val="56"/>
              <w:lang w:val="de-DE"/>
            </w:rPr>
            <w:t>COMPLIANCE-KANALS</w:t>
          </w:r>
          <w:r w:rsidRPr="001D3820">
            <w:rPr>
              <w:rFonts w:ascii="Arial" w:hAnsi="Arial" w:cs="Arial"/>
              <w:sz w:val="22"/>
              <w:szCs w:val="22"/>
              <w:lang w:val="de-DE"/>
            </w:rPr>
            <w:br/>
          </w:r>
          <w:r w:rsidR="004A2B14" w:rsidRPr="001D3820">
            <w:rPr>
              <w:rFonts w:ascii="Arial" w:hAnsi="Arial" w:cs="Arial"/>
              <w:color w:val="606060"/>
              <w:sz w:val="44"/>
              <w:szCs w:val="44"/>
              <w:lang w:val="de-DE"/>
            </w:rPr>
            <w:t>SANLUCAR FRUIT</w:t>
          </w:r>
          <w:r w:rsidR="00932F51" w:rsidRPr="001D3820">
            <w:rPr>
              <w:rFonts w:ascii="Arial" w:hAnsi="Arial" w:cs="Arial"/>
              <w:color w:val="606060"/>
              <w:sz w:val="44"/>
              <w:szCs w:val="44"/>
              <w:lang w:val="de-DE"/>
            </w:rPr>
            <w:t>, S.</w:t>
          </w:r>
          <w:r w:rsidR="004A2B14" w:rsidRPr="001D3820">
            <w:rPr>
              <w:rFonts w:ascii="Arial" w:hAnsi="Arial" w:cs="Arial"/>
              <w:color w:val="606060"/>
              <w:sz w:val="44"/>
              <w:szCs w:val="44"/>
              <w:lang w:val="de-DE"/>
            </w:rPr>
            <w:t>L</w:t>
          </w:r>
          <w:r w:rsidR="00932F51" w:rsidRPr="001D3820">
            <w:rPr>
              <w:rFonts w:ascii="Arial" w:hAnsi="Arial" w:cs="Arial"/>
              <w:color w:val="606060"/>
              <w:sz w:val="44"/>
              <w:szCs w:val="44"/>
              <w:lang w:val="de-DE"/>
            </w:rPr>
            <w:t>.</w:t>
          </w:r>
          <w:r w:rsidR="004A2B14" w:rsidRPr="001D3820">
            <w:rPr>
              <w:rFonts w:ascii="Arial" w:hAnsi="Arial" w:cs="Arial"/>
              <w:color w:val="606060"/>
              <w:sz w:val="44"/>
              <w:szCs w:val="44"/>
              <w:lang w:val="de-DE"/>
            </w:rPr>
            <w:t>U.</w:t>
          </w:r>
        </w:p>
        <w:p w14:paraId="2AABBD8C" w14:textId="77777777" w:rsidR="00282EC6" w:rsidRPr="001D3820" w:rsidRDefault="001D3820">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r w:rsidRPr="001D3820">
            <w:rPr>
              <w:rFonts w:ascii="Calibri" w:hAnsi="Calibri" w:cs="Calibri"/>
              <w:color w:val="606060"/>
              <w:sz w:val="22"/>
              <w:szCs w:val="22"/>
              <w:lang w:val="de-DE"/>
            </w:rPr>
            <w:br/>
          </w:r>
        </w:p>
        <w:p w14:paraId="19936905"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4730B165"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32123B98"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00851023"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0BC8C0FF"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2FA0A58B"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40FB9F99"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10268777"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312797FA"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56FE310E"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70ACBAC1"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2D8561B2" w14:textId="77777777" w:rsidR="00E80553" w:rsidRPr="001D3820"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de-DE"/>
            </w:rPr>
          </w:pPr>
        </w:p>
        <w:p w14:paraId="7101AC93" w14:textId="77777777" w:rsidR="00282EC6" w:rsidRDefault="001D3820">
          <w:pPr>
            <w:pStyle w:val="paragraph"/>
            <w:spacing w:before="0" w:beforeAutospacing="0" w:after="0" w:afterAutospacing="0" w:line="276" w:lineRule="auto"/>
            <w:jc w:val="both"/>
            <w:textAlignment w:val="baseline"/>
            <w:rPr>
              <w:rFonts w:ascii="Segoe UI" w:hAnsi="Segoe UI" w:cs="Segoe UI"/>
              <w:sz w:val="18"/>
              <w:szCs w:val="18"/>
            </w:rPr>
          </w:pPr>
          <w:r w:rsidRPr="001D3820">
            <w:rPr>
              <w:rFonts w:ascii="Calibri" w:hAnsi="Calibri" w:cs="Calibri"/>
              <w:color w:val="606060"/>
              <w:sz w:val="22"/>
              <w:szCs w:val="22"/>
              <w:lang w:val="de-DE"/>
            </w:rPr>
            <w:br/>
          </w:r>
          <w:r w:rsidRPr="001D3820">
            <w:rPr>
              <w:rStyle w:val="scxw186294696"/>
              <w:rFonts w:ascii="Arial" w:eastAsiaTheme="majorEastAsia" w:hAnsi="Arial" w:cs="Arial"/>
              <w:sz w:val="22"/>
              <w:szCs w:val="22"/>
              <w:lang w:val="de-DE"/>
            </w:rPr>
            <w:t xml:space="preserve"> </w:t>
          </w:r>
          <w:r w:rsidRPr="001D3820">
            <w:rPr>
              <w:rFonts w:ascii="Arial" w:hAnsi="Arial" w:cs="Arial"/>
              <w:sz w:val="22"/>
              <w:szCs w:val="22"/>
              <w:lang w:val="de-DE"/>
            </w:rPr>
            <w:br/>
          </w:r>
          <w:r w:rsidR="006E04D3">
            <w:rPr>
              <w:rStyle w:val="normaltextrun"/>
              <w:rFonts w:ascii="Arial" w:hAnsi="Arial" w:cs="Arial"/>
              <w:color w:val="000000"/>
              <w:sz w:val="22"/>
              <w:szCs w:val="22"/>
            </w:rPr>
            <w:t xml:space="preserve">Mai </w:t>
          </w:r>
          <w:r w:rsidR="00C12851">
            <w:rPr>
              <w:rStyle w:val="normaltextrun"/>
              <w:rFonts w:ascii="Arial" w:hAnsi="Arial" w:cs="Arial"/>
              <w:color w:val="000000"/>
              <w:sz w:val="22"/>
              <w:szCs w:val="22"/>
            </w:rPr>
            <w:t>2024</w:t>
          </w:r>
        </w:p>
        <w:p w14:paraId="6846651B" w14:textId="77777777" w:rsidR="00E80553" w:rsidRDefault="00E80553" w:rsidP="00E80553">
          <w:pPr>
            <w:spacing w:line="276" w:lineRule="auto"/>
            <w:jc w:val="both"/>
          </w:pPr>
        </w:p>
        <w:p w14:paraId="6FA1B79D" w14:textId="77777777" w:rsidR="0033099F" w:rsidRDefault="0033099F" w:rsidP="00F70324">
          <w:pPr>
            <w:spacing w:line="276" w:lineRule="auto"/>
          </w:pPr>
        </w:p>
        <w:p w14:paraId="2A0DF713" w14:textId="77777777" w:rsidR="0033099F" w:rsidRDefault="003C7C31" w:rsidP="00F70324">
          <w:pPr>
            <w:spacing w:line="276" w:lineRule="auto"/>
          </w:pPr>
        </w:p>
      </w:sdtContent>
    </w:sdt>
    <w:sdt>
      <w:sdtPr>
        <w:rPr>
          <w:rFonts w:asciiTheme="minorHAnsi" w:eastAsiaTheme="minorHAnsi" w:hAnsiTheme="minorHAnsi" w:cstheme="minorBidi"/>
          <w:color w:val="auto"/>
          <w:sz w:val="22"/>
          <w:szCs w:val="22"/>
          <w:lang w:eastAsia="en-US"/>
        </w:rPr>
        <w:id w:val="1369175114"/>
        <w:docPartObj>
          <w:docPartGallery w:val="Table of Contents"/>
          <w:docPartUnique/>
        </w:docPartObj>
      </w:sdtPr>
      <w:sdtEndPr>
        <w:rPr>
          <w:b/>
          <w:bCs/>
        </w:rPr>
      </w:sdtEndPr>
      <w:sdtContent>
        <w:p w14:paraId="74CC6340" w14:textId="77777777" w:rsidR="00282EC6" w:rsidRDefault="001D3820">
          <w:pPr>
            <w:pStyle w:val="TOCHeading"/>
            <w:spacing w:after="160" w:line="276" w:lineRule="auto"/>
          </w:pPr>
          <w:r>
            <w:t>INDEX</w:t>
          </w:r>
        </w:p>
        <w:p w14:paraId="600875CD" w14:textId="77777777" w:rsidR="00282EC6" w:rsidRDefault="00D65C2C">
          <w:pPr>
            <w:pStyle w:val="TOC2"/>
            <w:tabs>
              <w:tab w:val="right" w:leader="dot" w:pos="8494"/>
            </w:tabs>
            <w:rPr>
              <w:rFonts w:eastAsiaTheme="minorEastAsia"/>
              <w:noProof/>
              <w:kern w:val="2"/>
              <w:lang w:eastAsia="es-ES"/>
              <w14:ligatures w14:val="standardContextual"/>
            </w:rPr>
          </w:pPr>
          <w:r>
            <w:fldChar w:fldCharType="begin"/>
          </w:r>
          <w:r w:rsidR="001D3820">
            <w:instrText xml:space="preserve"> TOC \o "1-3" \h \z \u </w:instrText>
          </w:r>
          <w:r>
            <w:fldChar w:fldCharType="separate"/>
          </w:r>
          <w:hyperlink w:anchor="_Toc156294375" w:history="1">
            <w:r w:rsidR="002A6C0A" w:rsidRPr="001179D4">
              <w:rPr>
                <w:rStyle w:val="Hyperlink"/>
                <w:noProof/>
              </w:rPr>
              <w:t>EINFÜHRUNG</w:t>
            </w:r>
            <w:r w:rsidR="002A6C0A">
              <w:rPr>
                <w:noProof/>
                <w:webHidden/>
              </w:rPr>
              <w:tab/>
            </w:r>
            <w:r w:rsidR="002A6C0A">
              <w:rPr>
                <w:noProof/>
                <w:webHidden/>
              </w:rPr>
              <w:fldChar w:fldCharType="begin"/>
            </w:r>
            <w:r w:rsidR="002A6C0A">
              <w:rPr>
                <w:noProof/>
                <w:webHidden/>
              </w:rPr>
              <w:instrText xml:space="preserve"> PAGEREF _Toc156294375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3F9C1483"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76" w:history="1">
            <w:r w:rsidR="002A6C0A" w:rsidRPr="001179D4">
              <w:rPr>
                <w:rStyle w:val="Hyperlink"/>
                <w:noProof/>
              </w:rPr>
              <w:t>WAS VERSTEHT MAN UNTER EINEM INTERNEN INFORMATIONSKANAL?</w:t>
            </w:r>
            <w:r w:rsidR="002A6C0A">
              <w:rPr>
                <w:noProof/>
                <w:webHidden/>
              </w:rPr>
              <w:tab/>
            </w:r>
            <w:r w:rsidR="002A6C0A">
              <w:rPr>
                <w:noProof/>
                <w:webHidden/>
              </w:rPr>
              <w:fldChar w:fldCharType="begin"/>
            </w:r>
            <w:r w:rsidR="002A6C0A">
              <w:rPr>
                <w:noProof/>
                <w:webHidden/>
              </w:rPr>
              <w:instrText xml:space="preserve"> PAGEREF _Toc156294376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61CBB3AA"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77" w:history="1">
            <w:r w:rsidR="002A6C0A" w:rsidRPr="001179D4">
              <w:rPr>
                <w:rStyle w:val="Hyperlink"/>
                <w:noProof/>
              </w:rPr>
              <w:t>WANN SOLLTE ES VERWENDET WERDEN?</w:t>
            </w:r>
            <w:r w:rsidR="002A6C0A">
              <w:rPr>
                <w:noProof/>
                <w:webHidden/>
              </w:rPr>
              <w:tab/>
            </w:r>
            <w:r w:rsidR="002A6C0A">
              <w:rPr>
                <w:noProof/>
                <w:webHidden/>
              </w:rPr>
              <w:fldChar w:fldCharType="begin"/>
            </w:r>
            <w:r w:rsidR="002A6C0A">
              <w:rPr>
                <w:noProof/>
                <w:webHidden/>
              </w:rPr>
              <w:instrText xml:space="preserve"> PAGEREF _Toc156294377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5EB864EF"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78" w:history="1">
            <w:r w:rsidR="002A6C0A" w:rsidRPr="001179D4">
              <w:rPr>
                <w:rStyle w:val="Hyperlink"/>
                <w:noProof/>
              </w:rPr>
              <w:t>WIE VERARBEITEN WIR DIE DATEN UND WER HAT ZUGANG ZU DEN INFORMATIONEN?</w:t>
            </w:r>
            <w:r w:rsidR="002A6C0A">
              <w:rPr>
                <w:noProof/>
                <w:webHidden/>
              </w:rPr>
              <w:tab/>
            </w:r>
            <w:r w:rsidR="002A6C0A">
              <w:rPr>
                <w:noProof/>
                <w:webHidden/>
              </w:rPr>
              <w:fldChar w:fldCharType="begin"/>
            </w:r>
            <w:r w:rsidR="002A6C0A">
              <w:rPr>
                <w:noProof/>
                <w:webHidden/>
              </w:rPr>
              <w:instrText xml:space="preserve"> PAGEREF _Toc156294378 \h </w:instrText>
            </w:r>
            <w:r w:rsidR="002A6C0A">
              <w:rPr>
                <w:noProof/>
                <w:webHidden/>
              </w:rPr>
            </w:r>
            <w:r w:rsidR="002A6C0A">
              <w:rPr>
                <w:noProof/>
                <w:webHidden/>
              </w:rPr>
              <w:fldChar w:fldCharType="separate"/>
            </w:r>
            <w:r w:rsidR="002A6C0A">
              <w:rPr>
                <w:noProof/>
                <w:webHidden/>
              </w:rPr>
              <w:t>3</w:t>
            </w:r>
            <w:r w:rsidR="002A6C0A">
              <w:rPr>
                <w:noProof/>
                <w:webHidden/>
              </w:rPr>
              <w:fldChar w:fldCharType="end"/>
            </w:r>
          </w:hyperlink>
        </w:p>
        <w:p w14:paraId="63051F68"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79" w:history="1">
            <w:r w:rsidR="002A6C0A" w:rsidRPr="001179D4">
              <w:rPr>
                <w:rStyle w:val="Hyperlink"/>
                <w:noProof/>
              </w:rPr>
              <w:t>WIE LANGE WERDEN DIE DATEN AUFBEWAHRT?</w:t>
            </w:r>
            <w:r w:rsidR="002A6C0A">
              <w:rPr>
                <w:noProof/>
                <w:webHidden/>
              </w:rPr>
              <w:tab/>
            </w:r>
            <w:r w:rsidR="002A6C0A">
              <w:rPr>
                <w:noProof/>
                <w:webHidden/>
              </w:rPr>
              <w:fldChar w:fldCharType="begin"/>
            </w:r>
            <w:r w:rsidR="002A6C0A">
              <w:rPr>
                <w:noProof/>
                <w:webHidden/>
              </w:rPr>
              <w:instrText xml:space="preserve"> PAGEREF _Toc156294379 \h </w:instrText>
            </w:r>
            <w:r w:rsidR="002A6C0A">
              <w:rPr>
                <w:noProof/>
                <w:webHidden/>
              </w:rPr>
            </w:r>
            <w:r w:rsidR="002A6C0A">
              <w:rPr>
                <w:noProof/>
                <w:webHidden/>
              </w:rPr>
              <w:fldChar w:fldCharType="separate"/>
            </w:r>
            <w:r w:rsidR="002A6C0A">
              <w:rPr>
                <w:noProof/>
                <w:webHidden/>
              </w:rPr>
              <w:t>3</w:t>
            </w:r>
            <w:r w:rsidR="002A6C0A">
              <w:rPr>
                <w:noProof/>
                <w:webHidden/>
              </w:rPr>
              <w:fldChar w:fldCharType="end"/>
            </w:r>
          </w:hyperlink>
        </w:p>
        <w:p w14:paraId="5692B8EA"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80" w:history="1">
            <w:r w:rsidR="002A6C0A" w:rsidRPr="001179D4">
              <w:rPr>
                <w:rStyle w:val="Hyperlink"/>
                <w:noProof/>
              </w:rPr>
              <w:t xml:space="preserve">WIE KÖNNEN WIR AUF DEN </w:t>
            </w:r>
            <w:r w:rsidR="008D4084">
              <w:rPr>
                <w:rStyle w:val="Hyperlink"/>
                <w:noProof/>
              </w:rPr>
              <w:t xml:space="preserve">COMPLIANCE-KANAL </w:t>
            </w:r>
            <w:r w:rsidR="002A6C0A" w:rsidRPr="001179D4">
              <w:rPr>
                <w:rStyle w:val="Hyperlink"/>
                <w:noProof/>
              </w:rPr>
              <w:t>ZUGREIFEN?</w:t>
            </w:r>
            <w:r w:rsidR="002A6C0A">
              <w:rPr>
                <w:noProof/>
                <w:webHidden/>
              </w:rPr>
              <w:tab/>
            </w:r>
            <w:r w:rsidR="002A6C0A">
              <w:rPr>
                <w:noProof/>
                <w:webHidden/>
              </w:rPr>
              <w:fldChar w:fldCharType="begin"/>
            </w:r>
            <w:r w:rsidR="002A6C0A">
              <w:rPr>
                <w:noProof/>
                <w:webHidden/>
              </w:rPr>
              <w:instrText xml:space="preserve"> PAGEREF _Toc156294380 \h </w:instrText>
            </w:r>
            <w:r w:rsidR="002A6C0A">
              <w:rPr>
                <w:noProof/>
                <w:webHidden/>
              </w:rPr>
            </w:r>
            <w:r w:rsidR="002A6C0A">
              <w:rPr>
                <w:noProof/>
                <w:webHidden/>
              </w:rPr>
              <w:fldChar w:fldCharType="separate"/>
            </w:r>
            <w:r w:rsidR="002A6C0A">
              <w:rPr>
                <w:noProof/>
                <w:webHidden/>
              </w:rPr>
              <w:t>4</w:t>
            </w:r>
            <w:r w:rsidR="002A6C0A">
              <w:rPr>
                <w:noProof/>
                <w:webHidden/>
              </w:rPr>
              <w:fldChar w:fldCharType="end"/>
            </w:r>
          </w:hyperlink>
        </w:p>
        <w:p w14:paraId="55CCC492"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81" w:history="1">
            <w:r w:rsidR="002A6C0A" w:rsidRPr="001179D4">
              <w:rPr>
                <w:rStyle w:val="Hyperlink"/>
                <w:noProof/>
              </w:rPr>
              <w:t>WAS TUN WIR, WENN WIR EINE MITTEILUNG ERHALTEN?</w:t>
            </w:r>
            <w:r w:rsidR="002A6C0A">
              <w:rPr>
                <w:noProof/>
                <w:webHidden/>
              </w:rPr>
              <w:tab/>
            </w:r>
            <w:r w:rsidR="002A6C0A">
              <w:rPr>
                <w:noProof/>
                <w:webHidden/>
              </w:rPr>
              <w:fldChar w:fldCharType="begin"/>
            </w:r>
            <w:r w:rsidR="002A6C0A">
              <w:rPr>
                <w:noProof/>
                <w:webHidden/>
              </w:rPr>
              <w:instrText xml:space="preserve"> PAGEREF _Toc156294381 \h </w:instrText>
            </w:r>
            <w:r w:rsidR="002A6C0A">
              <w:rPr>
                <w:noProof/>
                <w:webHidden/>
              </w:rPr>
            </w:r>
            <w:r w:rsidR="002A6C0A">
              <w:rPr>
                <w:noProof/>
                <w:webHidden/>
              </w:rPr>
              <w:fldChar w:fldCharType="separate"/>
            </w:r>
            <w:r w:rsidR="002A6C0A">
              <w:rPr>
                <w:noProof/>
                <w:webHidden/>
              </w:rPr>
              <w:t>4</w:t>
            </w:r>
            <w:r w:rsidR="002A6C0A">
              <w:rPr>
                <w:noProof/>
                <w:webHidden/>
              </w:rPr>
              <w:fldChar w:fldCharType="end"/>
            </w:r>
          </w:hyperlink>
        </w:p>
        <w:p w14:paraId="2B9DED88" w14:textId="77777777" w:rsidR="00282EC6" w:rsidRDefault="003C7C31">
          <w:pPr>
            <w:pStyle w:val="TOC2"/>
            <w:tabs>
              <w:tab w:val="right" w:leader="dot" w:pos="8494"/>
            </w:tabs>
            <w:rPr>
              <w:rFonts w:eastAsiaTheme="minorEastAsia"/>
              <w:noProof/>
              <w:kern w:val="2"/>
              <w:lang w:eastAsia="es-ES"/>
              <w14:ligatures w14:val="standardContextual"/>
            </w:rPr>
          </w:pPr>
          <w:hyperlink w:anchor="_Toc156294382" w:history="1">
            <w:r w:rsidR="002A6C0A" w:rsidRPr="001179D4">
              <w:rPr>
                <w:rStyle w:val="Hyperlink"/>
                <w:noProof/>
              </w:rPr>
              <w:t>WAS IST DER UNTERSCHIED ZWISCHEN EINER AUSSCHREIBUNG UND EINER KONSULTATION?</w:t>
            </w:r>
            <w:r w:rsidR="002A6C0A">
              <w:rPr>
                <w:noProof/>
                <w:webHidden/>
              </w:rPr>
              <w:tab/>
            </w:r>
            <w:r w:rsidR="002A6C0A">
              <w:rPr>
                <w:noProof/>
                <w:webHidden/>
              </w:rPr>
              <w:fldChar w:fldCharType="begin"/>
            </w:r>
            <w:r w:rsidR="002A6C0A">
              <w:rPr>
                <w:noProof/>
                <w:webHidden/>
              </w:rPr>
              <w:instrText xml:space="preserve"> PAGEREF _Toc156294382 \h </w:instrText>
            </w:r>
            <w:r w:rsidR="002A6C0A">
              <w:rPr>
                <w:noProof/>
                <w:webHidden/>
              </w:rPr>
            </w:r>
            <w:r w:rsidR="002A6C0A">
              <w:rPr>
                <w:noProof/>
                <w:webHidden/>
              </w:rPr>
              <w:fldChar w:fldCharType="separate"/>
            </w:r>
            <w:r w:rsidR="002A6C0A">
              <w:rPr>
                <w:noProof/>
                <w:webHidden/>
              </w:rPr>
              <w:t>5</w:t>
            </w:r>
            <w:r w:rsidR="002A6C0A">
              <w:rPr>
                <w:noProof/>
                <w:webHidden/>
              </w:rPr>
              <w:fldChar w:fldCharType="end"/>
            </w:r>
          </w:hyperlink>
        </w:p>
        <w:p w14:paraId="64AE41BC" w14:textId="77777777" w:rsidR="00D65C2C" w:rsidRDefault="00D65C2C" w:rsidP="00F70324">
          <w:pPr>
            <w:spacing w:line="276" w:lineRule="auto"/>
          </w:pPr>
          <w:r>
            <w:rPr>
              <w:b/>
              <w:bCs/>
            </w:rPr>
            <w:fldChar w:fldCharType="end"/>
          </w:r>
        </w:p>
      </w:sdtContent>
    </w:sdt>
    <w:p w14:paraId="0C1CC681" w14:textId="77777777" w:rsidR="00F70324" w:rsidRDefault="00F70324" w:rsidP="00F70324">
      <w:pPr>
        <w:pStyle w:val="Heading2"/>
        <w:spacing w:line="276" w:lineRule="auto"/>
      </w:pPr>
    </w:p>
    <w:p w14:paraId="46F80A58" w14:textId="77777777" w:rsidR="00F70324" w:rsidRDefault="00F70324" w:rsidP="00F70324">
      <w:pPr>
        <w:spacing w:line="276" w:lineRule="auto"/>
      </w:pPr>
    </w:p>
    <w:p w14:paraId="34B1B6C0" w14:textId="77777777" w:rsidR="00F70324" w:rsidRDefault="00246C74" w:rsidP="00246C74">
      <w:pPr>
        <w:tabs>
          <w:tab w:val="left" w:pos="3204"/>
        </w:tabs>
        <w:spacing w:line="276" w:lineRule="auto"/>
      </w:pPr>
      <w:r>
        <w:tab/>
      </w:r>
    </w:p>
    <w:p w14:paraId="20BCA2FE" w14:textId="77777777" w:rsidR="00F70324" w:rsidRDefault="00F70324" w:rsidP="00F70324">
      <w:pPr>
        <w:spacing w:line="276" w:lineRule="auto"/>
      </w:pPr>
    </w:p>
    <w:p w14:paraId="7FC5A96F" w14:textId="77777777" w:rsidR="00F70324" w:rsidRDefault="00F70324" w:rsidP="00F70324">
      <w:pPr>
        <w:spacing w:line="276" w:lineRule="auto"/>
      </w:pPr>
    </w:p>
    <w:p w14:paraId="5D020C3F" w14:textId="77777777" w:rsidR="00F70324" w:rsidRDefault="00F70324" w:rsidP="00F70324">
      <w:pPr>
        <w:spacing w:line="276" w:lineRule="auto"/>
      </w:pPr>
    </w:p>
    <w:p w14:paraId="329CAFB8" w14:textId="77777777" w:rsidR="00F70324" w:rsidRDefault="00F70324" w:rsidP="00F70324">
      <w:pPr>
        <w:spacing w:line="276" w:lineRule="auto"/>
      </w:pPr>
    </w:p>
    <w:p w14:paraId="400DEFB9" w14:textId="77777777" w:rsidR="00F70324" w:rsidRDefault="00F70324" w:rsidP="00F70324">
      <w:pPr>
        <w:spacing w:line="276" w:lineRule="auto"/>
      </w:pPr>
    </w:p>
    <w:p w14:paraId="71B269CA" w14:textId="77777777" w:rsidR="00F70324" w:rsidRDefault="00F70324" w:rsidP="00F70324">
      <w:pPr>
        <w:spacing w:line="276" w:lineRule="auto"/>
      </w:pPr>
    </w:p>
    <w:p w14:paraId="64916590" w14:textId="77777777" w:rsidR="00F70324" w:rsidRDefault="00F70324" w:rsidP="00F70324">
      <w:pPr>
        <w:spacing w:line="276" w:lineRule="auto"/>
      </w:pPr>
    </w:p>
    <w:p w14:paraId="38F236D4" w14:textId="77777777" w:rsidR="00F70324" w:rsidRPr="00F70324" w:rsidRDefault="00F70324" w:rsidP="00F70324">
      <w:pPr>
        <w:spacing w:line="276" w:lineRule="auto"/>
      </w:pPr>
    </w:p>
    <w:p w14:paraId="3F2E43F9" w14:textId="77777777" w:rsidR="00F70324" w:rsidRDefault="00F70324" w:rsidP="00F70324">
      <w:pPr>
        <w:pStyle w:val="Heading2"/>
        <w:spacing w:line="276" w:lineRule="auto"/>
      </w:pPr>
    </w:p>
    <w:p w14:paraId="6CF282F1" w14:textId="77777777" w:rsidR="00F70324" w:rsidRDefault="00F70324" w:rsidP="00F70324">
      <w:pPr>
        <w:pStyle w:val="Heading2"/>
        <w:spacing w:line="276" w:lineRule="auto"/>
      </w:pPr>
    </w:p>
    <w:p w14:paraId="2E964F70" w14:textId="77777777" w:rsidR="00F70324" w:rsidRDefault="00F70324" w:rsidP="00F70324">
      <w:pPr>
        <w:pStyle w:val="Heading2"/>
        <w:spacing w:line="276" w:lineRule="auto"/>
      </w:pPr>
    </w:p>
    <w:p w14:paraId="57724724" w14:textId="77777777" w:rsidR="00F70324" w:rsidRDefault="00F70324" w:rsidP="00F70324">
      <w:pPr>
        <w:pStyle w:val="Heading2"/>
        <w:spacing w:line="276" w:lineRule="auto"/>
      </w:pPr>
    </w:p>
    <w:p w14:paraId="5620068B" w14:textId="77777777" w:rsidR="00F70324" w:rsidRDefault="00F70324" w:rsidP="00F70324">
      <w:pPr>
        <w:spacing w:line="276" w:lineRule="auto"/>
      </w:pPr>
    </w:p>
    <w:p w14:paraId="25A7F3DD" w14:textId="77777777" w:rsidR="00282EC6" w:rsidRPr="001D3820" w:rsidRDefault="001D3820">
      <w:pPr>
        <w:pStyle w:val="Heading2"/>
        <w:spacing w:after="240" w:line="276" w:lineRule="auto"/>
        <w:rPr>
          <w:lang w:val="de-DE"/>
        </w:rPr>
      </w:pPr>
      <w:bookmarkStart w:id="0" w:name="_Toc156294375"/>
      <w:r w:rsidRPr="001D3820">
        <w:rPr>
          <w:lang w:val="de-DE"/>
        </w:rPr>
        <w:lastRenderedPageBreak/>
        <w:t>EINFÜHRUNG</w:t>
      </w:r>
      <w:bookmarkEnd w:id="0"/>
    </w:p>
    <w:p w14:paraId="3743384E" w14:textId="77777777" w:rsidR="00282EC6" w:rsidRPr="001D3820" w:rsidRDefault="001D3820">
      <w:pPr>
        <w:spacing w:line="276" w:lineRule="auto"/>
        <w:jc w:val="both"/>
        <w:rPr>
          <w:lang w:val="de-DE"/>
        </w:rPr>
      </w:pPr>
      <w:r w:rsidRPr="001D3820">
        <w:rPr>
          <w:lang w:val="de-DE"/>
        </w:rPr>
        <w:t xml:space="preserve">Der </w:t>
      </w:r>
      <w:r w:rsidR="00DA02BB" w:rsidRPr="001D3820">
        <w:rPr>
          <w:lang w:val="de-DE"/>
        </w:rPr>
        <w:t xml:space="preserve">interne Meldeweg </w:t>
      </w:r>
      <w:r w:rsidRPr="001D3820">
        <w:rPr>
          <w:lang w:val="de-DE"/>
        </w:rPr>
        <w:t xml:space="preserve">verpflichtet </w:t>
      </w:r>
      <w:r w:rsidR="00716D52" w:rsidRPr="001D3820">
        <w:rPr>
          <w:lang w:val="de-DE"/>
        </w:rPr>
        <w:t xml:space="preserve">die </w:t>
      </w:r>
      <w:r w:rsidRPr="001D3820">
        <w:rPr>
          <w:lang w:val="de-DE"/>
        </w:rPr>
        <w:t>Unternehmen</w:t>
      </w:r>
      <w:r w:rsidR="00DA02BB" w:rsidRPr="001D3820">
        <w:rPr>
          <w:lang w:val="de-DE"/>
        </w:rPr>
        <w:t xml:space="preserve">, die </w:t>
      </w:r>
      <w:r w:rsidRPr="001D3820">
        <w:rPr>
          <w:lang w:val="de-DE"/>
        </w:rPr>
        <w:t xml:space="preserve">Bestimmungen des Gesetzes 2/2023 vom </w:t>
      </w:r>
      <w:r w:rsidR="00DA02BB" w:rsidRPr="001D3820">
        <w:rPr>
          <w:lang w:val="de-DE"/>
        </w:rPr>
        <w:t xml:space="preserve">20. Februar über den Schutz von Personen, die Verstöße gegen Rechtsvorschriften melden, und die Korruptionsbekämpfung </w:t>
      </w:r>
      <w:r w:rsidRPr="001D3820">
        <w:rPr>
          <w:lang w:val="de-DE"/>
        </w:rPr>
        <w:t xml:space="preserve">einzuhalten. </w:t>
      </w:r>
    </w:p>
    <w:p w14:paraId="28D3EC11" w14:textId="77777777" w:rsidR="00282EC6" w:rsidRPr="001D3820" w:rsidRDefault="001D3820">
      <w:pPr>
        <w:spacing w:line="276" w:lineRule="auto"/>
        <w:jc w:val="both"/>
        <w:rPr>
          <w:lang w:val="de-DE"/>
        </w:rPr>
      </w:pPr>
      <w:r w:rsidRPr="001D3820">
        <w:rPr>
          <w:lang w:val="de-DE"/>
        </w:rPr>
        <w:t xml:space="preserve">Die Einrichtung eines </w:t>
      </w:r>
      <w:r w:rsidR="00DA02BB" w:rsidRPr="001D3820">
        <w:rPr>
          <w:lang w:val="de-DE"/>
        </w:rPr>
        <w:t xml:space="preserve">internen Informationskanals </w:t>
      </w:r>
      <w:r w:rsidR="00876ADD" w:rsidRPr="001D3820">
        <w:rPr>
          <w:lang w:val="de-DE"/>
        </w:rPr>
        <w:t xml:space="preserve">in einer Organisation bedeutet, dass eines der grundlegenden Instrumente eines </w:t>
      </w:r>
      <w:r w:rsidR="009A799E" w:rsidRPr="001D3820">
        <w:rPr>
          <w:lang w:val="de-DE"/>
        </w:rPr>
        <w:t xml:space="preserve">Organisations- und Managementmodells, auf das in unserer </w:t>
      </w:r>
      <w:r w:rsidR="00857B7A" w:rsidRPr="001D3820">
        <w:rPr>
          <w:lang w:val="de-DE"/>
        </w:rPr>
        <w:t xml:space="preserve">Rechtsordnung </w:t>
      </w:r>
      <w:r w:rsidR="009A799E" w:rsidRPr="001D3820">
        <w:rPr>
          <w:lang w:val="de-DE"/>
        </w:rPr>
        <w:t xml:space="preserve">Bezug genommen wird, </w:t>
      </w:r>
      <w:r w:rsidR="00876ADD" w:rsidRPr="001D3820">
        <w:rPr>
          <w:lang w:val="de-DE"/>
        </w:rPr>
        <w:t>eingehalten wird</w:t>
      </w:r>
      <w:r w:rsidR="009A799E" w:rsidRPr="001D3820">
        <w:rPr>
          <w:lang w:val="de-DE"/>
        </w:rPr>
        <w:t>.</w:t>
      </w:r>
    </w:p>
    <w:p w14:paraId="651418F2" w14:textId="77777777" w:rsidR="00282EC6" w:rsidRPr="001D3820" w:rsidRDefault="001D3820">
      <w:pPr>
        <w:spacing w:line="276" w:lineRule="auto"/>
        <w:jc w:val="both"/>
        <w:rPr>
          <w:lang w:val="de-DE"/>
        </w:rPr>
      </w:pPr>
      <w:r w:rsidRPr="001D3820">
        <w:rPr>
          <w:lang w:val="de-DE"/>
        </w:rPr>
        <w:t xml:space="preserve">Dieser Kanal </w:t>
      </w:r>
      <w:r w:rsidR="009D2670" w:rsidRPr="001D3820">
        <w:rPr>
          <w:lang w:val="de-DE"/>
        </w:rPr>
        <w:t xml:space="preserve">muss sowohl dem </w:t>
      </w:r>
      <w:r w:rsidRPr="001D3820">
        <w:rPr>
          <w:lang w:val="de-DE"/>
        </w:rPr>
        <w:t xml:space="preserve">Hinweisgeber </w:t>
      </w:r>
      <w:r w:rsidR="009D2670" w:rsidRPr="001D3820">
        <w:rPr>
          <w:lang w:val="de-DE"/>
        </w:rPr>
        <w:t xml:space="preserve">als auch der gemeldeten Person Garantien für Vertraulichkeit und Anonymität sowie ein sicheres Mittel für die Kommunikation, den Zugang und die Speicherung von Informationen und die Erstellung von Beweisen bieten. </w:t>
      </w:r>
      <w:r w:rsidR="00716D52" w:rsidRPr="001D3820">
        <w:rPr>
          <w:lang w:val="de-DE"/>
        </w:rPr>
        <w:t xml:space="preserve">Whistleblowing-Kanäle oder ethische Kanäle gelten als </w:t>
      </w:r>
      <w:r w:rsidR="009D2670" w:rsidRPr="001D3820">
        <w:rPr>
          <w:lang w:val="de-DE"/>
        </w:rPr>
        <w:t>die wirksamste Kontrollmaßnahme unter den Mechanismen zur Betrugs- und Korruptionsbekämpfung.</w:t>
      </w:r>
    </w:p>
    <w:p w14:paraId="4F0DF4C6" w14:textId="77777777" w:rsidR="009D2670" w:rsidRPr="001D3820" w:rsidRDefault="009D2670" w:rsidP="00F70324">
      <w:pPr>
        <w:spacing w:line="276" w:lineRule="auto"/>
        <w:jc w:val="both"/>
        <w:rPr>
          <w:lang w:val="de-DE"/>
        </w:rPr>
      </w:pPr>
    </w:p>
    <w:p w14:paraId="6574293E" w14:textId="77777777" w:rsidR="00282EC6" w:rsidRPr="001D3820" w:rsidRDefault="001D3820">
      <w:pPr>
        <w:pStyle w:val="Heading2"/>
        <w:spacing w:after="240" w:line="276" w:lineRule="auto"/>
        <w:rPr>
          <w:lang w:val="de-DE"/>
        </w:rPr>
      </w:pPr>
      <w:bookmarkStart w:id="1" w:name="_Toc156294376"/>
      <w:r w:rsidRPr="001D3820">
        <w:rPr>
          <w:lang w:val="de-DE"/>
        </w:rPr>
        <w:t>WAS VERSTEHT MAN UNTER EINEM INTERNEN INFORMATIONSKANAL?</w:t>
      </w:r>
      <w:bookmarkEnd w:id="1"/>
    </w:p>
    <w:p w14:paraId="345F1D25" w14:textId="77777777" w:rsidR="00282EC6" w:rsidRPr="001D3820" w:rsidRDefault="001D3820">
      <w:pPr>
        <w:spacing w:line="276" w:lineRule="auto"/>
        <w:jc w:val="both"/>
        <w:rPr>
          <w:lang w:val="de-DE"/>
        </w:rPr>
      </w:pPr>
      <w:r w:rsidRPr="001D3820">
        <w:rPr>
          <w:lang w:val="de-DE"/>
        </w:rPr>
        <w:t xml:space="preserve">Der </w:t>
      </w:r>
      <w:r w:rsidR="006D3711" w:rsidRPr="001D3820">
        <w:rPr>
          <w:lang w:val="de-DE"/>
        </w:rPr>
        <w:t xml:space="preserve">interne Informationskanal </w:t>
      </w:r>
      <w:r w:rsidRPr="001D3820">
        <w:rPr>
          <w:lang w:val="de-DE"/>
        </w:rPr>
        <w:t xml:space="preserve">ist das Mittel, über das Mitarbeiter, Führungskräfte, Mitglieder des Verwaltungsorgans </w:t>
      </w:r>
      <w:r w:rsidR="00C11654" w:rsidRPr="001D3820">
        <w:rPr>
          <w:lang w:val="de-DE" w:eastAsia="es-ES"/>
        </w:rPr>
        <w:t xml:space="preserve">von SANLUCAR </w:t>
      </w:r>
      <w:r w:rsidR="004000C1" w:rsidRPr="001D3820">
        <w:rPr>
          <w:lang w:val="de-DE" w:eastAsia="es-ES"/>
        </w:rPr>
        <w:t xml:space="preserve">FRUIT </w:t>
      </w:r>
      <w:r w:rsidRPr="001D3820">
        <w:rPr>
          <w:lang w:val="de-DE"/>
        </w:rPr>
        <w:t xml:space="preserve">und Dritte, mit denen das Unternehmen in Beziehung steht (Lieferanten, Kunden, externe Berater usw.), den </w:t>
      </w:r>
      <w:r w:rsidR="006D3711" w:rsidRPr="001D3820">
        <w:rPr>
          <w:lang w:val="de-DE"/>
        </w:rPr>
        <w:t xml:space="preserve">Leiter des </w:t>
      </w:r>
      <w:r w:rsidR="00716D52" w:rsidRPr="001D3820">
        <w:rPr>
          <w:lang w:val="de-DE"/>
        </w:rPr>
        <w:t xml:space="preserve">internen Informationssystems </w:t>
      </w:r>
      <w:r w:rsidRPr="001D3820">
        <w:rPr>
          <w:lang w:val="de-DE"/>
        </w:rPr>
        <w:t xml:space="preserve">über </w:t>
      </w:r>
      <w:r w:rsidR="00401CDC" w:rsidRPr="001D3820">
        <w:rPr>
          <w:lang w:val="de-DE"/>
        </w:rPr>
        <w:t xml:space="preserve">unregelmäßiges Verhalten </w:t>
      </w:r>
      <w:r w:rsidRPr="001D3820">
        <w:rPr>
          <w:lang w:val="de-DE"/>
        </w:rPr>
        <w:t xml:space="preserve">informieren </w:t>
      </w:r>
      <w:r w:rsidR="008519E3" w:rsidRPr="001D3820">
        <w:rPr>
          <w:lang w:val="de-DE"/>
        </w:rPr>
        <w:t>können</w:t>
      </w:r>
      <w:r w:rsidR="00401CDC" w:rsidRPr="001D3820">
        <w:rPr>
          <w:lang w:val="de-DE"/>
        </w:rPr>
        <w:t xml:space="preserve">, das gegen unsere internen </w:t>
      </w:r>
      <w:r w:rsidR="00023D80" w:rsidRPr="001D3820">
        <w:rPr>
          <w:lang w:val="de-DE"/>
        </w:rPr>
        <w:t xml:space="preserve">oder externen </w:t>
      </w:r>
      <w:r w:rsidR="00401CDC" w:rsidRPr="001D3820">
        <w:rPr>
          <w:lang w:val="de-DE"/>
        </w:rPr>
        <w:t xml:space="preserve">Vorschriften verstößt oder eine Straftat darstellen könnte. </w:t>
      </w:r>
    </w:p>
    <w:p w14:paraId="3FEDE451" w14:textId="77777777" w:rsidR="00282EC6" w:rsidRPr="001D3820" w:rsidRDefault="001D3820">
      <w:pPr>
        <w:spacing w:line="276" w:lineRule="auto"/>
        <w:jc w:val="both"/>
        <w:rPr>
          <w:lang w:val="de-DE"/>
        </w:rPr>
      </w:pPr>
      <w:r w:rsidRPr="001D3820">
        <w:rPr>
          <w:lang w:val="de-DE"/>
        </w:rPr>
        <w:t xml:space="preserve">Der </w:t>
      </w:r>
      <w:r w:rsidR="005C5204" w:rsidRPr="001D3820">
        <w:rPr>
          <w:lang w:val="de-DE" w:eastAsia="es-ES"/>
        </w:rPr>
        <w:t xml:space="preserve">SANLUCAR FRUIT </w:t>
      </w:r>
      <w:r w:rsidRPr="001D3820">
        <w:rPr>
          <w:lang w:val="de-DE"/>
        </w:rPr>
        <w:t xml:space="preserve">Channel soll das </w:t>
      </w:r>
      <w:r w:rsidR="00435E15" w:rsidRPr="001D3820">
        <w:rPr>
          <w:lang w:val="de-DE"/>
        </w:rPr>
        <w:t xml:space="preserve">Zusammenleben und ein gutes Arbeitsumfeld im Unternehmen </w:t>
      </w:r>
      <w:r w:rsidR="00D275FE" w:rsidRPr="001D3820">
        <w:rPr>
          <w:lang w:val="de-DE"/>
        </w:rPr>
        <w:t>gewährleisten</w:t>
      </w:r>
      <w:r w:rsidR="00435E15" w:rsidRPr="001D3820">
        <w:rPr>
          <w:lang w:val="de-DE"/>
        </w:rPr>
        <w:t xml:space="preserve">, was für die Entwicklung und das Wachstum des </w:t>
      </w:r>
      <w:r w:rsidR="005657BE" w:rsidRPr="001D3820">
        <w:rPr>
          <w:lang w:val="de-DE"/>
        </w:rPr>
        <w:t>Unternehmens</w:t>
      </w:r>
      <w:r w:rsidR="00435E15" w:rsidRPr="001D3820">
        <w:rPr>
          <w:lang w:val="de-DE"/>
        </w:rPr>
        <w:t xml:space="preserve"> unerlässlich ist.</w:t>
      </w:r>
    </w:p>
    <w:p w14:paraId="245CC308" w14:textId="77777777" w:rsidR="00282EC6" w:rsidRPr="001D3820" w:rsidRDefault="001D3820">
      <w:pPr>
        <w:spacing w:line="276" w:lineRule="auto"/>
        <w:jc w:val="both"/>
        <w:rPr>
          <w:lang w:val="de-DE"/>
        </w:rPr>
      </w:pPr>
      <w:r w:rsidRPr="001D3820">
        <w:rPr>
          <w:lang w:val="de-DE"/>
        </w:rPr>
        <w:t xml:space="preserve">Legitimiert durch die Erfüllung einer gesetzlichen Verpflichtung </w:t>
      </w:r>
      <w:r w:rsidR="006B679D" w:rsidRPr="001D3820">
        <w:rPr>
          <w:lang w:val="de-DE"/>
        </w:rPr>
        <w:t xml:space="preserve">und </w:t>
      </w:r>
      <w:r w:rsidR="007933BD" w:rsidRPr="001D3820">
        <w:rPr>
          <w:lang w:val="de-DE"/>
        </w:rPr>
        <w:t xml:space="preserve">einer Aufgabe im öffentlichen </w:t>
      </w:r>
      <w:r w:rsidR="00572B8B" w:rsidRPr="001D3820">
        <w:rPr>
          <w:lang w:val="de-DE"/>
        </w:rPr>
        <w:t>Interesse</w:t>
      </w:r>
      <w:r w:rsidR="007933BD" w:rsidRPr="001D3820">
        <w:rPr>
          <w:lang w:val="de-DE"/>
        </w:rPr>
        <w:t xml:space="preserve">, wie z.B. dem Schutz von Rechtsgütern, sowie durch </w:t>
      </w:r>
      <w:r w:rsidRPr="001D3820">
        <w:rPr>
          <w:lang w:val="de-DE"/>
        </w:rPr>
        <w:t xml:space="preserve">unser berechtigtes Interesse an der Vermeidung von Verhaltensweisen, die eine strafrechtliche Verantwortung für das Unternehmen nach sich ziehen könnten, </w:t>
      </w:r>
      <w:r w:rsidR="00137FC5" w:rsidRPr="001D3820">
        <w:rPr>
          <w:lang w:val="de-DE"/>
        </w:rPr>
        <w:t xml:space="preserve">verfügt </w:t>
      </w:r>
      <w:r w:rsidR="005C5204" w:rsidRPr="001D3820">
        <w:rPr>
          <w:lang w:val="de-DE" w:eastAsia="es-ES"/>
        </w:rPr>
        <w:t xml:space="preserve">SANLUCAR FRUIT </w:t>
      </w:r>
      <w:r w:rsidR="00137FC5" w:rsidRPr="001D3820">
        <w:rPr>
          <w:lang w:val="de-DE"/>
        </w:rPr>
        <w:t xml:space="preserve">über einen </w:t>
      </w:r>
      <w:r w:rsidR="006D3711" w:rsidRPr="001D3820">
        <w:rPr>
          <w:lang w:val="de-DE"/>
        </w:rPr>
        <w:t xml:space="preserve">internen Informationskanal über </w:t>
      </w:r>
      <w:r w:rsidRPr="001D3820">
        <w:rPr>
          <w:lang w:val="de-DE"/>
        </w:rPr>
        <w:t>das entsprechende Webformular, um alle Verhaltensweisen, die eine Straftat darstellen könnten, mitzuteilen.</w:t>
      </w:r>
    </w:p>
    <w:p w14:paraId="15B2C7F3" w14:textId="77777777" w:rsidR="00260623" w:rsidRPr="001D3820" w:rsidRDefault="00260623" w:rsidP="00F70324">
      <w:pPr>
        <w:spacing w:line="276" w:lineRule="auto"/>
        <w:jc w:val="both"/>
        <w:rPr>
          <w:color w:val="FF0000"/>
          <w:lang w:val="de-DE"/>
        </w:rPr>
      </w:pPr>
    </w:p>
    <w:p w14:paraId="06AD780B" w14:textId="77777777" w:rsidR="00282EC6" w:rsidRPr="001D3820" w:rsidRDefault="001D3820">
      <w:pPr>
        <w:pStyle w:val="Heading2"/>
        <w:spacing w:after="240" w:line="276" w:lineRule="auto"/>
        <w:rPr>
          <w:lang w:val="de-DE"/>
        </w:rPr>
      </w:pPr>
      <w:bookmarkStart w:id="2" w:name="_Toc156294377"/>
      <w:r w:rsidRPr="001D3820">
        <w:rPr>
          <w:lang w:val="de-DE"/>
        </w:rPr>
        <w:t>WANN SOLLTE SIE EINGESETZT WERDEN?</w:t>
      </w:r>
      <w:bookmarkEnd w:id="2"/>
    </w:p>
    <w:p w14:paraId="47E2EB67" w14:textId="77777777" w:rsidR="00282EC6" w:rsidRPr="001D3820" w:rsidRDefault="001D3820">
      <w:pPr>
        <w:spacing w:line="276" w:lineRule="auto"/>
        <w:jc w:val="both"/>
        <w:rPr>
          <w:lang w:val="de-DE"/>
        </w:rPr>
      </w:pPr>
      <w:r w:rsidRPr="001D3820">
        <w:rPr>
          <w:lang w:val="de-DE"/>
        </w:rPr>
        <w:t xml:space="preserve">Sie muss </w:t>
      </w:r>
      <w:r w:rsidR="00E30ECC" w:rsidRPr="001D3820">
        <w:rPr>
          <w:lang w:val="de-DE"/>
        </w:rPr>
        <w:t xml:space="preserve">in Situationen eingesetzt werden, in denen ein Verhalten oder eine </w:t>
      </w:r>
      <w:r w:rsidR="004D2593" w:rsidRPr="001D3820">
        <w:rPr>
          <w:lang w:val="de-DE"/>
        </w:rPr>
        <w:t xml:space="preserve">Tatsache </w:t>
      </w:r>
      <w:r w:rsidR="00E30ECC" w:rsidRPr="001D3820">
        <w:rPr>
          <w:lang w:val="de-DE"/>
        </w:rPr>
        <w:t xml:space="preserve">bekannt ist, die </w:t>
      </w:r>
      <w:r w:rsidR="00274B54" w:rsidRPr="001D3820">
        <w:rPr>
          <w:lang w:val="de-DE"/>
        </w:rPr>
        <w:t xml:space="preserve">eine </w:t>
      </w:r>
      <w:r w:rsidR="006D3711" w:rsidRPr="001D3820">
        <w:rPr>
          <w:lang w:val="de-DE"/>
        </w:rPr>
        <w:t>schwere Straftat oder eine Ordnungswidrigkeit</w:t>
      </w:r>
      <w:r w:rsidR="00274B54" w:rsidRPr="001D3820">
        <w:rPr>
          <w:lang w:val="de-DE"/>
        </w:rPr>
        <w:t xml:space="preserve">, einen Verstoß gegen die Unternehmensvorschriften </w:t>
      </w:r>
      <w:r w:rsidR="003346E9" w:rsidRPr="001D3820">
        <w:rPr>
          <w:lang w:val="de-DE"/>
        </w:rPr>
        <w:t xml:space="preserve">oder eine sonstige rechtswidrige Handlung, die den Interessen von </w:t>
      </w:r>
      <w:r w:rsidR="005C5204" w:rsidRPr="001D3820">
        <w:rPr>
          <w:lang w:val="de-DE" w:eastAsia="es-ES"/>
        </w:rPr>
        <w:t xml:space="preserve">SANLUCAR FRUIT </w:t>
      </w:r>
      <w:r w:rsidR="003346E9" w:rsidRPr="001D3820">
        <w:rPr>
          <w:lang w:val="de-DE"/>
        </w:rPr>
        <w:t xml:space="preserve">zuwiderläuft, </w:t>
      </w:r>
      <w:r w:rsidR="004D2593" w:rsidRPr="001D3820">
        <w:rPr>
          <w:lang w:val="de-DE"/>
        </w:rPr>
        <w:t>darstellen</w:t>
      </w:r>
      <w:r w:rsidR="00E30ECC" w:rsidRPr="001D3820">
        <w:rPr>
          <w:lang w:val="de-DE"/>
        </w:rPr>
        <w:t xml:space="preserve"> kann</w:t>
      </w:r>
      <w:r w:rsidR="005D4CFA" w:rsidRPr="001D3820">
        <w:rPr>
          <w:lang w:val="de-DE"/>
        </w:rPr>
        <w:t>.</w:t>
      </w:r>
    </w:p>
    <w:p w14:paraId="676DAB1A" w14:textId="77777777" w:rsidR="00282EC6" w:rsidRPr="001D3820" w:rsidRDefault="001D3820">
      <w:pPr>
        <w:spacing w:line="276" w:lineRule="auto"/>
        <w:jc w:val="both"/>
        <w:rPr>
          <w:lang w:val="de-DE"/>
        </w:rPr>
      </w:pPr>
      <w:r w:rsidRPr="001D3820">
        <w:rPr>
          <w:lang w:val="de-DE"/>
        </w:rPr>
        <w:t xml:space="preserve">Mit </w:t>
      </w:r>
      <w:r w:rsidR="00FD14DB" w:rsidRPr="001D3820">
        <w:rPr>
          <w:lang w:val="de-DE"/>
        </w:rPr>
        <w:t xml:space="preserve">diesem Benutzerhandbuch </w:t>
      </w:r>
      <w:r w:rsidRPr="001D3820">
        <w:rPr>
          <w:lang w:val="de-DE"/>
        </w:rPr>
        <w:t xml:space="preserve">sollen </w:t>
      </w:r>
      <w:r w:rsidR="00B2241B" w:rsidRPr="001D3820">
        <w:rPr>
          <w:lang w:val="de-DE"/>
        </w:rPr>
        <w:t xml:space="preserve">alle Mitarbeiter dazu angehalten werden, das Instrument </w:t>
      </w:r>
      <w:r w:rsidR="00754942" w:rsidRPr="001D3820">
        <w:rPr>
          <w:lang w:val="de-DE"/>
        </w:rPr>
        <w:t xml:space="preserve">in gutem Glauben </w:t>
      </w:r>
      <w:r w:rsidR="00B2241B" w:rsidRPr="001D3820">
        <w:rPr>
          <w:lang w:val="de-DE"/>
        </w:rPr>
        <w:t xml:space="preserve">zu nutzen </w:t>
      </w:r>
      <w:r w:rsidR="00754942" w:rsidRPr="001D3820">
        <w:rPr>
          <w:lang w:val="de-DE"/>
        </w:rPr>
        <w:t xml:space="preserve">und sicherzustellen, dass </w:t>
      </w:r>
      <w:r w:rsidR="00F710F2" w:rsidRPr="001D3820">
        <w:rPr>
          <w:lang w:val="de-DE"/>
        </w:rPr>
        <w:t xml:space="preserve">die </w:t>
      </w:r>
      <w:r w:rsidR="009F6D72" w:rsidRPr="001D3820">
        <w:rPr>
          <w:lang w:val="de-DE"/>
        </w:rPr>
        <w:t xml:space="preserve">Mitteilung </w:t>
      </w:r>
      <w:r w:rsidR="00F710F2" w:rsidRPr="001D3820">
        <w:rPr>
          <w:lang w:val="de-DE"/>
        </w:rPr>
        <w:t xml:space="preserve">auf Tatsachen oder Anhaltspunkten beruht, aus denen vernünftigerweise </w:t>
      </w:r>
      <w:r w:rsidR="00356296" w:rsidRPr="001D3820">
        <w:rPr>
          <w:lang w:val="de-DE"/>
        </w:rPr>
        <w:t xml:space="preserve">geschlossen werden kann, dass das oben </w:t>
      </w:r>
      <w:r w:rsidR="00356296" w:rsidRPr="001D3820">
        <w:rPr>
          <w:lang w:val="de-DE"/>
        </w:rPr>
        <w:lastRenderedPageBreak/>
        <w:t xml:space="preserve">genannte Verhalten stattgefunden hat. Die </w:t>
      </w:r>
      <w:r w:rsidR="009E3E96" w:rsidRPr="001D3820">
        <w:rPr>
          <w:lang w:val="de-DE"/>
        </w:rPr>
        <w:t xml:space="preserve">Übermittlung </w:t>
      </w:r>
      <w:r w:rsidR="00CB07CA" w:rsidRPr="001D3820">
        <w:rPr>
          <w:lang w:val="de-DE"/>
        </w:rPr>
        <w:t>falscher Informationen sollte daher vermieden werden</w:t>
      </w:r>
      <w:r w:rsidR="009E3E96" w:rsidRPr="001D3820">
        <w:rPr>
          <w:lang w:val="de-DE"/>
        </w:rPr>
        <w:t>.</w:t>
      </w:r>
    </w:p>
    <w:p w14:paraId="7549F8BB" w14:textId="77777777" w:rsidR="00282EC6" w:rsidRPr="001D3820" w:rsidRDefault="001D3820">
      <w:pPr>
        <w:spacing w:line="276" w:lineRule="auto"/>
        <w:jc w:val="both"/>
        <w:rPr>
          <w:lang w:val="de-DE"/>
        </w:rPr>
      </w:pPr>
      <w:r w:rsidRPr="001D3820">
        <w:rPr>
          <w:lang w:val="de-DE"/>
        </w:rPr>
        <w:t xml:space="preserve">Der </w:t>
      </w:r>
      <w:r w:rsidR="0058756D" w:rsidRPr="001D3820">
        <w:rPr>
          <w:lang w:val="de-DE"/>
        </w:rPr>
        <w:t xml:space="preserve">Kanal </w:t>
      </w:r>
      <w:r w:rsidRPr="001D3820">
        <w:rPr>
          <w:lang w:val="de-DE"/>
        </w:rPr>
        <w:t xml:space="preserve">ist nicht das geeignete </w:t>
      </w:r>
      <w:r w:rsidR="00CB07CA" w:rsidRPr="001D3820">
        <w:rPr>
          <w:lang w:val="de-DE"/>
        </w:rPr>
        <w:t xml:space="preserve">Medium, um </w:t>
      </w:r>
      <w:r w:rsidRPr="001D3820">
        <w:rPr>
          <w:lang w:val="de-DE"/>
        </w:rPr>
        <w:t xml:space="preserve">Fragen im Zusammenhang mit Ihren Arbeitsbedingungen zu </w:t>
      </w:r>
      <w:r w:rsidR="00CB07CA" w:rsidRPr="001D3820">
        <w:rPr>
          <w:lang w:val="de-DE"/>
        </w:rPr>
        <w:t xml:space="preserve">erörtern. </w:t>
      </w:r>
      <w:r w:rsidRPr="001D3820">
        <w:rPr>
          <w:lang w:val="de-DE"/>
        </w:rPr>
        <w:t xml:space="preserve">In diesem Fall sollten Sie die in Ihrer Organisation festgelegten Richtlinien befolgen. Wenn eine dieser Fragen eingeht, wird sie unverzüglich vom </w:t>
      </w:r>
      <w:r w:rsidR="000C40F2" w:rsidRPr="001D3820">
        <w:rPr>
          <w:lang w:val="de-DE"/>
        </w:rPr>
        <w:t xml:space="preserve">Manager des </w:t>
      </w:r>
      <w:r w:rsidR="00910749" w:rsidRPr="001D3820">
        <w:rPr>
          <w:lang w:val="de-DE"/>
        </w:rPr>
        <w:t xml:space="preserve">internen Informationssystems </w:t>
      </w:r>
      <w:r w:rsidR="005C5204" w:rsidRPr="001D3820">
        <w:rPr>
          <w:lang w:val="de-DE" w:eastAsia="es-ES"/>
        </w:rPr>
        <w:t xml:space="preserve">von SANLUCAR FRUIT </w:t>
      </w:r>
      <w:r w:rsidRPr="001D3820">
        <w:rPr>
          <w:lang w:val="de-DE"/>
        </w:rPr>
        <w:t>zu den Akten gelegt</w:t>
      </w:r>
      <w:r w:rsidR="00734247" w:rsidRPr="001D3820">
        <w:rPr>
          <w:lang w:val="de-DE"/>
        </w:rPr>
        <w:t xml:space="preserve">. </w:t>
      </w:r>
    </w:p>
    <w:p w14:paraId="31D81A8A" w14:textId="77777777" w:rsidR="0058756D" w:rsidRPr="001D3820" w:rsidRDefault="0058756D" w:rsidP="00F70324">
      <w:pPr>
        <w:spacing w:line="276" w:lineRule="auto"/>
        <w:jc w:val="both"/>
        <w:rPr>
          <w:lang w:val="de-DE"/>
        </w:rPr>
      </w:pPr>
    </w:p>
    <w:p w14:paraId="4A7EFCAB" w14:textId="77777777" w:rsidR="00282EC6" w:rsidRPr="001D3820" w:rsidRDefault="001D3820">
      <w:pPr>
        <w:pStyle w:val="Heading2"/>
        <w:spacing w:after="240" w:line="276" w:lineRule="auto"/>
        <w:jc w:val="both"/>
        <w:rPr>
          <w:sz w:val="28"/>
          <w:szCs w:val="28"/>
          <w:lang w:val="de-DE"/>
        </w:rPr>
      </w:pPr>
      <w:bookmarkStart w:id="3" w:name="_Toc156294378"/>
      <w:r w:rsidRPr="001D3820">
        <w:rPr>
          <w:sz w:val="28"/>
          <w:szCs w:val="28"/>
          <w:lang w:val="de-DE"/>
        </w:rPr>
        <w:t>WIE VERARBEITEN WIR DIE DATEN UND WER HAT ZUGANG ZU DEN INFORMATIONEN?</w:t>
      </w:r>
      <w:bookmarkEnd w:id="3"/>
    </w:p>
    <w:p w14:paraId="04B0127A" w14:textId="77777777" w:rsidR="00282EC6" w:rsidRPr="001D3820" w:rsidRDefault="001D3820">
      <w:pPr>
        <w:spacing w:line="276" w:lineRule="auto"/>
        <w:jc w:val="both"/>
        <w:rPr>
          <w:lang w:val="de-DE"/>
        </w:rPr>
      </w:pPr>
      <w:r w:rsidRPr="001D3820">
        <w:rPr>
          <w:lang w:val="de-DE"/>
        </w:rPr>
        <w:t xml:space="preserve">Der Kanal wird </w:t>
      </w:r>
      <w:r w:rsidR="002140A8" w:rsidRPr="001D3820">
        <w:rPr>
          <w:lang w:val="de-DE"/>
        </w:rPr>
        <w:t xml:space="preserve">Daten über ein Formular </w:t>
      </w:r>
      <w:r w:rsidRPr="001D3820">
        <w:rPr>
          <w:lang w:val="de-DE"/>
        </w:rPr>
        <w:t>sammeln</w:t>
      </w:r>
      <w:r w:rsidR="002140A8" w:rsidRPr="001D3820">
        <w:rPr>
          <w:lang w:val="de-DE"/>
        </w:rPr>
        <w:t xml:space="preserve">, </w:t>
      </w:r>
      <w:r w:rsidR="00910749" w:rsidRPr="001D3820">
        <w:rPr>
          <w:lang w:val="de-DE"/>
        </w:rPr>
        <w:t xml:space="preserve">auch </w:t>
      </w:r>
      <w:r w:rsidRPr="001D3820">
        <w:rPr>
          <w:u w:val="single"/>
          <w:lang w:val="de-DE"/>
        </w:rPr>
        <w:t>anonym</w:t>
      </w:r>
      <w:r w:rsidR="00057945" w:rsidRPr="001D3820">
        <w:rPr>
          <w:lang w:val="de-DE"/>
        </w:rPr>
        <w:t xml:space="preserve">. </w:t>
      </w:r>
    </w:p>
    <w:p w14:paraId="71C18A70" w14:textId="77777777" w:rsidR="00282EC6" w:rsidRPr="001D3820" w:rsidRDefault="00745F60">
      <w:pPr>
        <w:spacing w:line="276" w:lineRule="auto"/>
        <w:jc w:val="both"/>
        <w:rPr>
          <w:lang w:val="de-DE"/>
        </w:rPr>
      </w:pPr>
      <w:r w:rsidRPr="001D3820">
        <w:rPr>
          <w:lang w:val="de-DE"/>
        </w:rPr>
        <w:t xml:space="preserve">Die Vertraulichkeit der Daten des </w:t>
      </w:r>
      <w:r w:rsidR="00910749" w:rsidRPr="001D3820">
        <w:rPr>
          <w:lang w:val="de-DE"/>
        </w:rPr>
        <w:t xml:space="preserve">Informanten </w:t>
      </w:r>
      <w:r w:rsidR="00E77405" w:rsidRPr="001D3820">
        <w:rPr>
          <w:lang w:val="de-DE"/>
        </w:rPr>
        <w:t xml:space="preserve">(E-Mail) </w:t>
      </w:r>
      <w:r w:rsidR="001D3820" w:rsidRPr="001D3820">
        <w:rPr>
          <w:lang w:val="de-DE"/>
        </w:rPr>
        <w:t xml:space="preserve">wird </w:t>
      </w:r>
      <w:r w:rsidRPr="001D3820">
        <w:rPr>
          <w:lang w:val="de-DE"/>
        </w:rPr>
        <w:t xml:space="preserve">durch ihre Anonymität </w:t>
      </w:r>
      <w:r w:rsidR="001D3820" w:rsidRPr="001D3820">
        <w:rPr>
          <w:lang w:val="de-DE"/>
        </w:rPr>
        <w:t>gewährleistet</w:t>
      </w:r>
      <w:r w:rsidRPr="001D3820">
        <w:rPr>
          <w:lang w:val="de-DE"/>
        </w:rPr>
        <w:t>, es sei denn, ihre Identifizierung ist eine notwendige und verhältnismäßige Verpflichtung, die durch EU- oder nationales Recht im Rahmen einer von nationalen Behörden durchgeführten Untersuchung oder eines Gerichtsverfahrens auferlegt wird; in diesem Fall muss sie den zuständigen Behörden mitgeteilt werden.</w:t>
      </w:r>
    </w:p>
    <w:p w14:paraId="28E8ECC4" w14:textId="77777777" w:rsidR="00282EC6" w:rsidRPr="001D3820" w:rsidRDefault="001D3820">
      <w:pPr>
        <w:spacing w:line="276" w:lineRule="auto"/>
        <w:jc w:val="both"/>
        <w:rPr>
          <w:lang w:val="de-DE"/>
        </w:rPr>
      </w:pPr>
      <w:r w:rsidRPr="001D3820">
        <w:rPr>
          <w:lang w:val="de-DE"/>
        </w:rPr>
        <w:t xml:space="preserve">Da die Daten für den </w:t>
      </w:r>
      <w:r w:rsidR="00E47C56" w:rsidRPr="001D3820">
        <w:rPr>
          <w:lang w:val="de-DE"/>
        </w:rPr>
        <w:t xml:space="preserve">Leiter des internen Informationssystems </w:t>
      </w:r>
      <w:r w:rsidRPr="001D3820">
        <w:rPr>
          <w:lang w:val="de-DE"/>
        </w:rPr>
        <w:t xml:space="preserve">anonym sind, verhindert das Design der Anwendung selbst </w:t>
      </w:r>
      <w:r w:rsidR="00C30732" w:rsidRPr="001D3820">
        <w:rPr>
          <w:lang w:val="de-DE"/>
        </w:rPr>
        <w:t>jede Art von Repressalien gegen den Melder.</w:t>
      </w:r>
    </w:p>
    <w:p w14:paraId="0ACFDB45" w14:textId="77777777" w:rsidR="00282EC6" w:rsidRPr="001D3820" w:rsidRDefault="001D3820">
      <w:pPr>
        <w:spacing w:line="276" w:lineRule="auto"/>
        <w:jc w:val="both"/>
        <w:rPr>
          <w:lang w:val="de-DE"/>
        </w:rPr>
      </w:pPr>
      <w:r w:rsidRPr="001D3820">
        <w:rPr>
          <w:lang w:val="de-DE"/>
        </w:rPr>
        <w:t xml:space="preserve">In jedem Fall werden die Daten der </w:t>
      </w:r>
      <w:r w:rsidR="009F6D72" w:rsidRPr="001D3820">
        <w:rPr>
          <w:lang w:val="de-DE"/>
        </w:rPr>
        <w:t xml:space="preserve">betroffenen Personen </w:t>
      </w:r>
      <w:r w:rsidRPr="001D3820">
        <w:rPr>
          <w:lang w:val="de-DE"/>
        </w:rPr>
        <w:t xml:space="preserve">vertraulich behandelt </w:t>
      </w:r>
      <w:r w:rsidR="00CC37A1" w:rsidRPr="001D3820">
        <w:rPr>
          <w:lang w:val="de-DE"/>
        </w:rPr>
        <w:t xml:space="preserve">und im Einklang mit den geltenden Datenschutzbestimmungen verarbeitet. </w:t>
      </w:r>
    </w:p>
    <w:p w14:paraId="631BA527" w14:textId="77777777" w:rsidR="00C81819" w:rsidRPr="001D3820" w:rsidRDefault="00C81819" w:rsidP="00F70324">
      <w:pPr>
        <w:spacing w:line="276" w:lineRule="auto"/>
        <w:jc w:val="both"/>
        <w:rPr>
          <w:lang w:val="de-DE"/>
        </w:rPr>
      </w:pPr>
    </w:p>
    <w:p w14:paraId="369BC720" w14:textId="77777777" w:rsidR="00282EC6" w:rsidRPr="001D3820" w:rsidRDefault="001D3820">
      <w:pPr>
        <w:pStyle w:val="Heading2"/>
        <w:spacing w:after="240" w:line="276" w:lineRule="auto"/>
        <w:rPr>
          <w:lang w:val="de-DE"/>
        </w:rPr>
      </w:pPr>
      <w:bookmarkStart w:id="4" w:name="_Toc156294379"/>
      <w:r w:rsidRPr="001D3820">
        <w:rPr>
          <w:lang w:val="de-DE"/>
        </w:rPr>
        <w:t>WIE LANGE WERDEN DIE DATEN AUFBEWAHRT?</w:t>
      </w:r>
      <w:bookmarkEnd w:id="4"/>
    </w:p>
    <w:p w14:paraId="1132D711" w14:textId="77777777" w:rsidR="00282EC6" w:rsidRPr="001D3820" w:rsidRDefault="00FA06F9">
      <w:pPr>
        <w:spacing w:line="276" w:lineRule="auto"/>
        <w:jc w:val="both"/>
        <w:rPr>
          <w:lang w:val="de-DE"/>
        </w:rPr>
      </w:pPr>
      <w:r w:rsidRPr="001D3820">
        <w:rPr>
          <w:lang w:val="de-DE"/>
        </w:rPr>
        <w:t>Alle Informationen</w:t>
      </w:r>
      <w:r w:rsidR="001D3820" w:rsidRPr="001D3820">
        <w:rPr>
          <w:lang w:val="de-DE"/>
        </w:rPr>
        <w:t xml:space="preserve">, die als Beweismittel für das Verhalten oder die Tatsachen, die Gegenstand der Mitteilung sind, dienen können, müssen so lange aufbewahrt werden, wie eine gesetzliche Verpflichtung zur Aufbewahrung solcher Dokumente besteht. </w:t>
      </w:r>
    </w:p>
    <w:p w14:paraId="667162BE" w14:textId="77777777" w:rsidR="00282EC6" w:rsidRPr="001D3820" w:rsidRDefault="00C24E7A">
      <w:pPr>
        <w:spacing w:line="276" w:lineRule="auto"/>
        <w:jc w:val="both"/>
        <w:rPr>
          <w:lang w:val="de-DE"/>
        </w:rPr>
      </w:pPr>
      <w:r w:rsidRPr="001D3820">
        <w:rPr>
          <w:lang w:val="de-DE"/>
        </w:rPr>
        <w:t>In jedem Fall sind die Bestimmungen der internen Informationssystempolitik</w:t>
      </w:r>
      <w:r w:rsidR="001D3820" w:rsidRPr="001D3820">
        <w:rPr>
          <w:lang w:val="de-DE"/>
        </w:rPr>
        <w:t xml:space="preserve"> einzuhalten, d.h. die Informationen sind so lange aufzubewahren</w:t>
      </w:r>
      <w:r w:rsidR="004A2E9C" w:rsidRPr="001D3820">
        <w:rPr>
          <w:lang w:val="de-DE"/>
        </w:rPr>
        <w:t xml:space="preserve">, bis </w:t>
      </w:r>
      <w:r w:rsidR="002D7DFE" w:rsidRPr="001D3820">
        <w:rPr>
          <w:lang w:val="de-DE"/>
        </w:rPr>
        <w:t>entschieden ist, ob eine Untersuchung des Sachverhalts eingeleitet werden soll</w:t>
      </w:r>
      <w:r w:rsidR="00CB04FD" w:rsidRPr="001D3820">
        <w:rPr>
          <w:lang w:val="de-DE"/>
        </w:rPr>
        <w:t>.</w:t>
      </w:r>
    </w:p>
    <w:p w14:paraId="26E5FC60" w14:textId="77777777" w:rsidR="00282EC6" w:rsidRPr="001D3820" w:rsidRDefault="001D3820">
      <w:pPr>
        <w:spacing w:line="276" w:lineRule="auto"/>
        <w:jc w:val="both"/>
        <w:rPr>
          <w:lang w:val="de-DE"/>
        </w:rPr>
      </w:pPr>
      <w:r w:rsidRPr="001D3820">
        <w:rPr>
          <w:lang w:val="de-DE"/>
        </w:rPr>
        <w:t xml:space="preserve">In jedem Fall muss die Mitteilung nach Ablauf von drei Monaten nach Erhalt der Mitteilung, ohne dass eine Untersuchung eingeleitet wurde, gelöscht werden, es sei denn, der </w:t>
      </w:r>
      <w:r w:rsidR="00F31AFF" w:rsidRPr="001D3820">
        <w:rPr>
          <w:lang w:val="de-DE"/>
        </w:rPr>
        <w:t xml:space="preserve">Zweck der Speicherung besteht darin, Beweise </w:t>
      </w:r>
      <w:r w:rsidR="00D832EA" w:rsidRPr="001D3820">
        <w:rPr>
          <w:lang w:val="de-DE"/>
        </w:rPr>
        <w:t xml:space="preserve">für das Funktionieren des </w:t>
      </w:r>
      <w:r w:rsidR="00F31AFF" w:rsidRPr="001D3820">
        <w:rPr>
          <w:lang w:val="de-DE"/>
        </w:rPr>
        <w:t xml:space="preserve">Systems zu hinterlassen. </w:t>
      </w:r>
      <w:r w:rsidR="009F6D72" w:rsidRPr="001D3820">
        <w:rPr>
          <w:lang w:val="de-DE"/>
        </w:rPr>
        <w:t>Mitteilungen</w:t>
      </w:r>
      <w:r w:rsidR="007D2710" w:rsidRPr="001D3820">
        <w:rPr>
          <w:lang w:val="de-DE"/>
        </w:rPr>
        <w:t>, die nicht weiterverfolgt wurden, dürfen nur in anonymisierter Form gespeichert werden, ohne dass die in der LOPD vorgesehene Verpflichtung zur Sperrung dieser Mitteilungen anwendbar ist. Informationen, die sich auf Meldungen beziehen, die weiterverfolgt wurden und sich in einem Ermittlungsverfahren befinden, werden so lange aufbewahrt, wie sie für das Verfahren zur Verfolgung von Straftaten außerhalb des Kanals relevant sind.</w:t>
      </w:r>
    </w:p>
    <w:p w14:paraId="600FB12F" w14:textId="77777777" w:rsidR="00BB49E0" w:rsidRPr="001D3820" w:rsidRDefault="00BB49E0" w:rsidP="00E47C56">
      <w:pPr>
        <w:spacing w:line="276" w:lineRule="auto"/>
        <w:jc w:val="both"/>
        <w:rPr>
          <w:lang w:val="de-DE"/>
        </w:rPr>
      </w:pPr>
    </w:p>
    <w:p w14:paraId="550D4EC2" w14:textId="77777777" w:rsidR="00BB49E0" w:rsidRPr="001D3820" w:rsidRDefault="00BB49E0" w:rsidP="00E47C56">
      <w:pPr>
        <w:spacing w:line="276" w:lineRule="auto"/>
        <w:jc w:val="both"/>
        <w:rPr>
          <w:lang w:val="de-DE"/>
        </w:rPr>
      </w:pPr>
    </w:p>
    <w:p w14:paraId="7A935DE3" w14:textId="77777777" w:rsidR="00282EC6" w:rsidRPr="001D3820" w:rsidRDefault="001D3820">
      <w:pPr>
        <w:pStyle w:val="Heading2"/>
        <w:spacing w:after="240" w:line="276" w:lineRule="auto"/>
        <w:rPr>
          <w:lang w:val="de-DE"/>
        </w:rPr>
      </w:pPr>
      <w:bookmarkStart w:id="5" w:name="_Toc156294380"/>
      <w:r w:rsidRPr="001D3820">
        <w:rPr>
          <w:lang w:val="de-DE"/>
        </w:rPr>
        <w:t xml:space="preserve">WIE KÖNNEN WIR AUF DEN </w:t>
      </w:r>
      <w:r w:rsidR="008D4084" w:rsidRPr="001D3820">
        <w:rPr>
          <w:lang w:val="de-DE"/>
        </w:rPr>
        <w:t xml:space="preserve">COMPLIANCE-KANAL </w:t>
      </w:r>
      <w:r w:rsidRPr="001D3820">
        <w:rPr>
          <w:lang w:val="de-DE"/>
        </w:rPr>
        <w:t>ZUGREIFEN?</w:t>
      </w:r>
      <w:bookmarkEnd w:id="5"/>
    </w:p>
    <w:p w14:paraId="0285BF83" w14:textId="77777777" w:rsidR="00282EC6" w:rsidRPr="001D3820" w:rsidRDefault="001D3820">
      <w:pPr>
        <w:spacing w:line="276" w:lineRule="auto"/>
        <w:jc w:val="both"/>
        <w:rPr>
          <w:lang w:val="de-DE"/>
        </w:rPr>
      </w:pPr>
      <w:r w:rsidRPr="001D3820">
        <w:rPr>
          <w:lang w:val="de-DE"/>
        </w:rPr>
        <w:t xml:space="preserve">Über verschiedene Links können Sie auf den für jedes Unternehmen der SANLUCAR-Gruppe aktivierten Compliance Channel zugreifen: </w:t>
      </w:r>
    </w:p>
    <w:p w14:paraId="6010A362" w14:textId="77777777" w:rsidR="00282EC6" w:rsidRPr="001D3820" w:rsidRDefault="001D3820">
      <w:pPr>
        <w:spacing w:line="276" w:lineRule="auto"/>
        <w:jc w:val="center"/>
        <w:rPr>
          <w:lang w:val="de-DE"/>
        </w:rPr>
      </w:pPr>
      <w:r w:rsidRPr="001D3820">
        <w:rPr>
          <w:lang w:val="de-DE"/>
        </w:rPr>
        <w:t xml:space="preserve">MAMARITZ SLU: </w:t>
      </w:r>
      <w:hyperlink r:id="rId11" w:history="1">
        <w:r w:rsidRPr="001D3820">
          <w:rPr>
            <w:rStyle w:val="Hyperlink"/>
            <w:lang w:val="de-DE"/>
          </w:rPr>
          <w:t>Klicken Sie hier, um den Compliance Channel aufzurufen</w:t>
        </w:r>
      </w:hyperlink>
      <w:r w:rsidRPr="001D3820">
        <w:rPr>
          <w:lang w:val="de-DE"/>
        </w:rPr>
        <w:t>.</w:t>
      </w:r>
    </w:p>
    <w:p w14:paraId="7958D98A" w14:textId="77777777" w:rsidR="00282EC6" w:rsidRPr="001D3820" w:rsidRDefault="001D3820">
      <w:pPr>
        <w:spacing w:line="276" w:lineRule="auto"/>
        <w:jc w:val="center"/>
        <w:rPr>
          <w:lang w:val="de-DE"/>
        </w:rPr>
      </w:pPr>
      <w:r w:rsidRPr="001D3820">
        <w:rPr>
          <w:lang w:val="de-DE"/>
        </w:rPr>
        <w:t xml:space="preserve">THE ROETZER FAMILY SLU: </w:t>
      </w:r>
      <w:hyperlink r:id="rId12" w:history="1">
        <w:r w:rsidRPr="001D3820">
          <w:rPr>
            <w:rStyle w:val="Hyperlink"/>
            <w:lang w:val="de-DE"/>
          </w:rPr>
          <w:t>Klicken Sie hier, um den Compliance-Kanal aufzurufen</w:t>
        </w:r>
      </w:hyperlink>
      <w:r w:rsidRPr="001D3820">
        <w:rPr>
          <w:lang w:val="de-DE"/>
        </w:rPr>
        <w:t>.</w:t>
      </w:r>
    </w:p>
    <w:p w14:paraId="609E8C66" w14:textId="77777777" w:rsidR="00282EC6" w:rsidRPr="001D3820" w:rsidRDefault="001D3820">
      <w:pPr>
        <w:spacing w:line="276" w:lineRule="auto"/>
        <w:jc w:val="center"/>
        <w:rPr>
          <w:lang w:val="de-DE"/>
        </w:rPr>
      </w:pPr>
      <w:r w:rsidRPr="001D3820">
        <w:rPr>
          <w:lang w:val="de-DE"/>
        </w:rPr>
        <w:t xml:space="preserve">SANLUCAR FRUIT SLU: </w:t>
      </w:r>
      <w:hyperlink r:id="rId13" w:history="1">
        <w:r w:rsidRPr="001D3820">
          <w:rPr>
            <w:rStyle w:val="Hyperlink"/>
            <w:lang w:val="de-DE"/>
          </w:rPr>
          <w:t>Klicken Sie hier, um den Compliance-Kanal aufzurufen</w:t>
        </w:r>
      </w:hyperlink>
      <w:r w:rsidRPr="001D3820">
        <w:rPr>
          <w:lang w:val="de-DE"/>
        </w:rPr>
        <w:t>.</w:t>
      </w:r>
    </w:p>
    <w:p w14:paraId="3D7D1C44" w14:textId="77777777" w:rsidR="00282EC6" w:rsidRPr="001D3820" w:rsidRDefault="001D3820">
      <w:pPr>
        <w:spacing w:line="276" w:lineRule="auto"/>
        <w:jc w:val="center"/>
        <w:rPr>
          <w:lang w:val="de-DE"/>
        </w:rPr>
      </w:pPr>
      <w:r w:rsidRPr="001D3820">
        <w:rPr>
          <w:lang w:val="de-DE"/>
        </w:rPr>
        <w:t xml:space="preserve">AGRICOLA DEHESA DE BAÑOS SL: </w:t>
      </w:r>
      <w:hyperlink r:id="rId14" w:history="1">
        <w:r w:rsidRPr="001D3820">
          <w:rPr>
            <w:rStyle w:val="Hyperlink"/>
            <w:lang w:val="de-DE"/>
          </w:rPr>
          <w:t>Klicken Sie hier, um auf den Compliance-Kanal zuzugreifen</w:t>
        </w:r>
      </w:hyperlink>
      <w:r w:rsidRPr="001D3820">
        <w:rPr>
          <w:lang w:val="de-DE"/>
        </w:rPr>
        <w:t>.</w:t>
      </w:r>
    </w:p>
    <w:p w14:paraId="03B2362C" w14:textId="77777777" w:rsidR="00282EC6" w:rsidRPr="001D3820" w:rsidRDefault="001D3820">
      <w:pPr>
        <w:spacing w:line="276" w:lineRule="auto"/>
        <w:jc w:val="center"/>
        <w:rPr>
          <w:lang w:val="de-DE"/>
        </w:rPr>
      </w:pPr>
      <w:r w:rsidRPr="001D3820">
        <w:rPr>
          <w:lang w:val="de-DE"/>
        </w:rPr>
        <w:t xml:space="preserve">SANLUCAR CANARIAS SLU: </w:t>
      </w:r>
      <w:hyperlink r:id="rId15" w:history="1">
        <w:r w:rsidRPr="001D3820">
          <w:rPr>
            <w:rStyle w:val="Hyperlink"/>
            <w:lang w:val="de-DE"/>
          </w:rPr>
          <w:t>Klicken Sie hier, um den Compliance-Kanal aufzurufen</w:t>
        </w:r>
      </w:hyperlink>
      <w:r w:rsidRPr="001D3820">
        <w:rPr>
          <w:lang w:val="de-DE"/>
        </w:rPr>
        <w:t>.</w:t>
      </w:r>
    </w:p>
    <w:p w14:paraId="66D4E4D0" w14:textId="77777777" w:rsidR="00282EC6" w:rsidRPr="001D3820" w:rsidRDefault="001D3820">
      <w:pPr>
        <w:spacing w:line="276" w:lineRule="auto"/>
        <w:jc w:val="center"/>
        <w:rPr>
          <w:lang w:val="de-DE"/>
        </w:rPr>
      </w:pPr>
      <w:r w:rsidRPr="001D3820">
        <w:rPr>
          <w:lang w:val="de-DE"/>
        </w:rPr>
        <w:t xml:space="preserve">UNIQUA FRUIT SL: </w:t>
      </w:r>
      <w:hyperlink r:id="rId16" w:history="1">
        <w:r w:rsidRPr="001D3820">
          <w:rPr>
            <w:rStyle w:val="Hyperlink"/>
            <w:lang w:val="de-DE"/>
          </w:rPr>
          <w:t>Klicken Sie hier, um den Compliance Channel aufzurufen</w:t>
        </w:r>
      </w:hyperlink>
      <w:r w:rsidRPr="001D3820">
        <w:rPr>
          <w:lang w:val="de-DE"/>
        </w:rPr>
        <w:t>.</w:t>
      </w:r>
    </w:p>
    <w:p w14:paraId="105AED8F" w14:textId="77777777" w:rsidR="00282EC6" w:rsidRPr="001D3820" w:rsidRDefault="001D3820">
      <w:pPr>
        <w:spacing w:line="276" w:lineRule="auto"/>
        <w:jc w:val="center"/>
        <w:rPr>
          <w:lang w:val="de-DE"/>
        </w:rPr>
      </w:pPr>
      <w:r w:rsidRPr="001D3820">
        <w:rPr>
          <w:lang w:val="de-DE"/>
        </w:rPr>
        <w:t xml:space="preserve">NATURE ORIGIN FRUIT SLU: </w:t>
      </w:r>
      <w:hyperlink r:id="rId17" w:history="1">
        <w:r w:rsidRPr="001D3820">
          <w:rPr>
            <w:rStyle w:val="Hyperlink"/>
            <w:lang w:val="de-DE"/>
          </w:rPr>
          <w:t>Klicken Sie hier, um den Compliance Channel aufzurufen</w:t>
        </w:r>
      </w:hyperlink>
      <w:r w:rsidRPr="001D3820">
        <w:rPr>
          <w:lang w:val="de-DE"/>
        </w:rPr>
        <w:t>.</w:t>
      </w:r>
    </w:p>
    <w:p w14:paraId="0B58534E" w14:textId="77777777" w:rsidR="00282EC6" w:rsidRPr="001D3820" w:rsidRDefault="001D3820">
      <w:pPr>
        <w:spacing w:line="276" w:lineRule="auto"/>
        <w:jc w:val="center"/>
        <w:rPr>
          <w:lang w:val="de-DE"/>
        </w:rPr>
      </w:pPr>
      <w:r w:rsidRPr="001D3820">
        <w:rPr>
          <w:lang w:val="de-DE"/>
        </w:rPr>
        <w:t xml:space="preserve">GRUPO FRUTAS AQUA SL: </w:t>
      </w:r>
      <w:hyperlink r:id="rId18" w:history="1">
        <w:r w:rsidRPr="001D3820">
          <w:rPr>
            <w:rStyle w:val="Hyperlink"/>
            <w:lang w:val="de-DE"/>
          </w:rPr>
          <w:t>Klicken Sie hier, um den Compliance-Kanal aufzurufen</w:t>
        </w:r>
      </w:hyperlink>
      <w:r w:rsidRPr="001D3820">
        <w:rPr>
          <w:lang w:val="de-DE"/>
        </w:rPr>
        <w:t>.</w:t>
      </w:r>
    </w:p>
    <w:p w14:paraId="56808E55" w14:textId="77777777" w:rsidR="00282EC6" w:rsidRPr="001D3820" w:rsidRDefault="001D3820">
      <w:pPr>
        <w:spacing w:line="276" w:lineRule="auto"/>
        <w:jc w:val="center"/>
        <w:rPr>
          <w:lang w:val="de-DE"/>
        </w:rPr>
      </w:pPr>
      <w:r w:rsidRPr="001D3820">
        <w:rPr>
          <w:lang w:val="de-DE"/>
        </w:rPr>
        <w:t xml:space="preserve">EL PUNTAL AGRARIA SA: </w:t>
      </w:r>
      <w:hyperlink r:id="rId19" w:history="1">
        <w:r w:rsidR="00003258" w:rsidRPr="001D3820">
          <w:rPr>
            <w:rStyle w:val="Hyperlink"/>
            <w:lang w:val="de-DE"/>
          </w:rPr>
          <w:t>Klicken Sie hier, um auf den Compliance-Kanal zuzugreifen</w:t>
        </w:r>
      </w:hyperlink>
      <w:r w:rsidR="00003258" w:rsidRPr="001D3820">
        <w:rPr>
          <w:lang w:val="de-DE"/>
        </w:rPr>
        <w:t>.</w:t>
      </w:r>
    </w:p>
    <w:p w14:paraId="1CE13929" w14:textId="77777777" w:rsidR="00282EC6" w:rsidRPr="001D3820" w:rsidRDefault="001D3820">
      <w:pPr>
        <w:spacing w:line="276" w:lineRule="auto"/>
        <w:jc w:val="center"/>
        <w:rPr>
          <w:lang w:val="de-DE"/>
        </w:rPr>
      </w:pPr>
      <w:r w:rsidRPr="001D3820">
        <w:rPr>
          <w:lang w:val="de-DE"/>
        </w:rPr>
        <w:t xml:space="preserve">AGRICOLA </w:t>
      </w:r>
      <w:r w:rsidR="00AA28C7" w:rsidRPr="001D3820">
        <w:rPr>
          <w:lang w:val="de-DE"/>
        </w:rPr>
        <w:t xml:space="preserve">PONY SL: </w:t>
      </w:r>
      <w:hyperlink r:id="rId20" w:history="1">
        <w:r w:rsidR="00003258" w:rsidRPr="001D3820">
          <w:rPr>
            <w:rStyle w:val="Hyperlink"/>
            <w:lang w:val="de-DE"/>
          </w:rPr>
          <w:t>Klicken Sie hier, um den Compliance-Kanal aufzurufen</w:t>
        </w:r>
      </w:hyperlink>
      <w:r w:rsidRPr="001D3820">
        <w:rPr>
          <w:lang w:val="de-DE"/>
        </w:rPr>
        <w:t xml:space="preserve">. </w:t>
      </w:r>
    </w:p>
    <w:p w14:paraId="075A8B0D" w14:textId="77777777" w:rsidR="00282EC6" w:rsidRPr="001D3820" w:rsidRDefault="001D3820">
      <w:pPr>
        <w:spacing w:line="276" w:lineRule="auto"/>
        <w:jc w:val="both"/>
        <w:rPr>
          <w:lang w:val="de-DE"/>
        </w:rPr>
      </w:pPr>
      <w:r w:rsidRPr="001D3820">
        <w:rPr>
          <w:lang w:val="de-DE"/>
        </w:rPr>
        <w:t xml:space="preserve">Über diesen </w:t>
      </w:r>
      <w:r w:rsidR="00513796" w:rsidRPr="001D3820">
        <w:rPr>
          <w:lang w:val="de-DE"/>
        </w:rPr>
        <w:t xml:space="preserve">Link </w:t>
      </w:r>
      <w:r w:rsidRPr="001D3820">
        <w:rPr>
          <w:lang w:val="de-DE"/>
        </w:rPr>
        <w:t xml:space="preserve">gelangen Sie auf eine Plattform </w:t>
      </w:r>
      <w:r w:rsidR="008B43FF" w:rsidRPr="001D3820">
        <w:rPr>
          <w:lang w:val="de-DE"/>
        </w:rPr>
        <w:t xml:space="preserve">eines </w:t>
      </w:r>
      <w:r w:rsidR="00D832EA" w:rsidRPr="001D3820">
        <w:rPr>
          <w:lang w:val="de-DE"/>
        </w:rPr>
        <w:t xml:space="preserve">externen Anbieters, um </w:t>
      </w:r>
      <w:r w:rsidR="008B43FF" w:rsidRPr="001D3820">
        <w:rPr>
          <w:lang w:val="de-DE"/>
        </w:rPr>
        <w:t xml:space="preserve">die Anonymität und den Datenschutz des </w:t>
      </w:r>
      <w:r w:rsidR="00E47C56" w:rsidRPr="001D3820">
        <w:rPr>
          <w:lang w:val="de-DE"/>
        </w:rPr>
        <w:t>Informanten</w:t>
      </w:r>
      <w:r w:rsidR="008B43FF" w:rsidRPr="001D3820">
        <w:rPr>
          <w:lang w:val="de-DE"/>
        </w:rPr>
        <w:t xml:space="preserve">, der gemeldeten Person und der in der </w:t>
      </w:r>
      <w:r w:rsidR="009F6D72" w:rsidRPr="001D3820">
        <w:rPr>
          <w:lang w:val="de-DE"/>
        </w:rPr>
        <w:t xml:space="preserve">Mitteilung </w:t>
      </w:r>
      <w:r w:rsidR="008B43FF" w:rsidRPr="001D3820">
        <w:rPr>
          <w:lang w:val="de-DE"/>
        </w:rPr>
        <w:t>genannten Personen zu gewährleisten</w:t>
      </w:r>
      <w:r w:rsidR="002030C1" w:rsidRPr="001D3820">
        <w:rPr>
          <w:lang w:val="de-DE"/>
        </w:rPr>
        <w:t xml:space="preserve">. </w:t>
      </w:r>
    </w:p>
    <w:p w14:paraId="37952B32" w14:textId="77777777" w:rsidR="00282EC6" w:rsidRPr="001D3820" w:rsidRDefault="001D3820">
      <w:pPr>
        <w:spacing w:line="276" w:lineRule="auto"/>
        <w:jc w:val="both"/>
        <w:rPr>
          <w:lang w:val="de-DE"/>
        </w:rPr>
      </w:pPr>
      <w:r w:rsidRPr="001D3820">
        <w:rPr>
          <w:lang w:val="de-DE"/>
        </w:rPr>
        <w:t xml:space="preserve">Über die Plattform </w:t>
      </w:r>
      <w:r w:rsidR="007C7B97" w:rsidRPr="001D3820">
        <w:rPr>
          <w:lang w:val="de-DE"/>
        </w:rPr>
        <w:t xml:space="preserve">können Sie </w:t>
      </w:r>
      <w:r w:rsidR="00043E48" w:rsidRPr="001D3820">
        <w:rPr>
          <w:lang w:val="de-DE"/>
        </w:rPr>
        <w:t xml:space="preserve">ein Formular </w:t>
      </w:r>
      <w:r w:rsidR="007C7B97" w:rsidRPr="001D3820">
        <w:rPr>
          <w:lang w:val="de-DE"/>
        </w:rPr>
        <w:t>ausfüllen</w:t>
      </w:r>
      <w:r w:rsidR="00043E48" w:rsidRPr="001D3820">
        <w:rPr>
          <w:lang w:val="de-DE"/>
        </w:rPr>
        <w:t xml:space="preserve">, in dem </w:t>
      </w:r>
      <w:r w:rsidR="00205351" w:rsidRPr="001D3820">
        <w:rPr>
          <w:lang w:val="de-DE"/>
        </w:rPr>
        <w:t>Sie</w:t>
      </w:r>
      <w:r w:rsidR="00D832EA" w:rsidRPr="001D3820">
        <w:rPr>
          <w:lang w:val="de-DE"/>
        </w:rPr>
        <w:t xml:space="preserve">, wenn Sie es ausfüllen, </w:t>
      </w:r>
      <w:r w:rsidR="00CF2772" w:rsidRPr="001D3820">
        <w:rPr>
          <w:lang w:val="de-DE"/>
        </w:rPr>
        <w:t xml:space="preserve">die E-Mail-Adresse angeben </w:t>
      </w:r>
      <w:r w:rsidR="00D832EA" w:rsidRPr="001D3820">
        <w:rPr>
          <w:lang w:val="de-DE"/>
        </w:rPr>
        <w:t xml:space="preserve">können, die </w:t>
      </w:r>
      <w:r w:rsidR="00CF2772" w:rsidRPr="001D3820">
        <w:rPr>
          <w:lang w:val="de-DE"/>
        </w:rPr>
        <w:t xml:space="preserve">Sie </w:t>
      </w:r>
      <w:r w:rsidR="0098160F" w:rsidRPr="001D3820">
        <w:rPr>
          <w:lang w:val="de-DE"/>
        </w:rPr>
        <w:t xml:space="preserve">verwenden, um eine </w:t>
      </w:r>
      <w:r w:rsidR="00746B37" w:rsidRPr="001D3820">
        <w:rPr>
          <w:lang w:val="de-DE"/>
        </w:rPr>
        <w:t xml:space="preserve">Benachrichtigung über den Eingang </w:t>
      </w:r>
      <w:r w:rsidR="00B130C6" w:rsidRPr="001D3820">
        <w:rPr>
          <w:lang w:val="de-DE"/>
        </w:rPr>
        <w:t xml:space="preserve">der </w:t>
      </w:r>
      <w:r w:rsidR="009F6D72" w:rsidRPr="001D3820">
        <w:rPr>
          <w:lang w:val="de-DE"/>
        </w:rPr>
        <w:t xml:space="preserve">Mitteilung </w:t>
      </w:r>
      <w:r w:rsidR="00746B37" w:rsidRPr="001D3820">
        <w:rPr>
          <w:lang w:val="de-DE"/>
        </w:rPr>
        <w:t xml:space="preserve">und </w:t>
      </w:r>
      <w:r w:rsidR="00B130C6" w:rsidRPr="001D3820">
        <w:rPr>
          <w:lang w:val="de-DE"/>
        </w:rPr>
        <w:t xml:space="preserve">die </w:t>
      </w:r>
      <w:r w:rsidR="00746B37" w:rsidRPr="001D3820">
        <w:rPr>
          <w:lang w:val="de-DE"/>
        </w:rPr>
        <w:t xml:space="preserve">anschließende Lösung zu </w:t>
      </w:r>
      <w:r w:rsidR="0098160F" w:rsidRPr="001D3820">
        <w:rPr>
          <w:lang w:val="de-DE"/>
        </w:rPr>
        <w:t>erhalten</w:t>
      </w:r>
      <w:r w:rsidR="00B130C6" w:rsidRPr="001D3820">
        <w:rPr>
          <w:lang w:val="de-DE"/>
        </w:rPr>
        <w:t xml:space="preserve">, die </w:t>
      </w:r>
      <w:r w:rsidR="00746B37" w:rsidRPr="001D3820">
        <w:rPr>
          <w:lang w:val="de-DE"/>
        </w:rPr>
        <w:t xml:space="preserve">Sie über die von der Organisation ergriffenen Maßnahmen </w:t>
      </w:r>
      <w:r w:rsidR="00B130C6" w:rsidRPr="001D3820">
        <w:rPr>
          <w:lang w:val="de-DE"/>
        </w:rPr>
        <w:t xml:space="preserve">informiert. </w:t>
      </w:r>
      <w:r w:rsidR="009F7A57" w:rsidRPr="001D3820">
        <w:rPr>
          <w:lang w:val="de-DE"/>
        </w:rPr>
        <w:t xml:space="preserve">In keinem Fall </w:t>
      </w:r>
      <w:proofErr w:type="gramStart"/>
      <w:r w:rsidR="009F7A57" w:rsidRPr="001D3820">
        <w:rPr>
          <w:lang w:val="de-DE"/>
        </w:rPr>
        <w:t>werden</w:t>
      </w:r>
      <w:proofErr w:type="gramEnd"/>
      <w:r w:rsidR="009F7A57" w:rsidRPr="001D3820">
        <w:rPr>
          <w:lang w:val="de-DE"/>
        </w:rPr>
        <w:t xml:space="preserve"> der Drittanbieter oder die Organisation Kenntnis von dieser E-Mail-Adresse haben, da alle Benachrichtigungen auf der Plattform </w:t>
      </w:r>
      <w:r w:rsidR="00B545AB" w:rsidRPr="001D3820">
        <w:rPr>
          <w:lang w:val="de-DE"/>
        </w:rPr>
        <w:t>enthalten sind.</w:t>
      </w:r>
    </w:p>
    <w:p w14:paraId="70A6DCDA" w14:textId="77777777" w:rsidR="00282EC6" w:rsidRPr="001D3820" w:rsidRDefault="001D3820">
      <w:pPr>
        <w:spacing w:line="276" w:lineRule="auto"/>
        <w:jc w:val="both"/>
        <w:rPr>
          <w:lang w:val="de-DE"/>
        </w:rPr>
      </w:pPr>
      <w:r w:rsidRPr="001D3820">
        <w:rPr>
          <w:lang w:val="de-DE"/>
        </w:rPr>
        <w:t xml:space="preserve">In dem Formular können Sie die Informationen angeben, die Sie für richtig halten, und alle Dateien hochladen, die als </w:t>
      </w:r>
      <w:r w:rsidR="00C80953" w:rsidRPr="001D3820">
        <w:rPr>
          <w:lang w:val="de-DE"/>
        </w:rPr>
        <w:t xml:space="preserve">Beweis für den gemeldeten Sachverhalt </w:t>
      </w:r>
      <w:r w:rsidRPr="001D3820">
        <w:rPr>
          <w:lang w:val="de-DE"/>
        </w:rPr>
        <w:t>konfiguriert sind.</w:t>
      </w:r>
    </w:p>
    <w:p w14:paraId="4C73802B" w14:textId="77777777" w:rsidR="00282EC6" w:rsidRPr="001D3820" w:rsidRDefault="001D3820">
      <w:pPr>
        <w:spacing w:line="276" w:lineRule="auto"/>
        <w:jc w:val="both"/>
        <w:rPr>
          <w:lang w:val="de-DE"/>
        </w:rPr>
      </w:pPr>
      <w:r w:rsidRPr="001D3820">
        <w:rPr>
          <w:lang w:val="de-DE"/>
        </w:rPr>
        <w:t xml:space="preserve">Sobald das Formular ausgefüllt ist, erhalten Sie eine Empfangsbestätigung und eine Kontrollnummer für die </w:t>
      </w:r>
      <w:r w:rsidR="009F6D72" w:rsidRPr="001D3820">
        <w:rPr>
          <w:lang w:val="de-DE"/>
        </w:rPr>
        <w:t>Mitteilung</w:t>
      </w:r>
      <w:r w:rsidRPr="001D3820">
        <w:rPr>
          <w:lang w:val="de-DE"/>
        </w:rPr>
        <w:t>.</w:t>
      </w:r>
    </w:p>
    <w:p w14:paraId="0608DDE5" w14:textId="77777777" w:rsidR="00282EC6" w:rsidRPr="001D3820" w:rsidRDefault="001D3820">
      <w:pPr>
        <w:spacing w:line="276" w:lineRule="auto"/>
        <w:jc w:val="both"/>
        <w:rPr>
          <w:lang w:val="de-DE"/>
        </w:rPr>
      </w:pPr>
      <w:r w:rsidRPr="001D3820">
        <w:rPr>
          <w:lang w:val="de-DE"/>
        </w:rPr>
        <w:t xml:space="preserve">Innerhalb von maximal 3 Monaten erhalten Sie über denselben Mechanismus eine </w:t>
      </w:r>
      <w:r w:rsidR="009F6E8D" w:rsidRPr="001D3820">
        <w:rPr>
          <w:lang w:val="de-DE"/>
        </w:rPr>
        <w:t xml:space="preserve">Benachrichtigung, die den von </w:t>
      </w:r>
      <w:r w:rsidR="005C5204" w:rsidRPr="001D3820">
        <w:rPr>
          <w:lang w:val="de-DE" w:eastAsia="es-ES"/>
        </w:rPr>
        <w:t xml:space="preserve">SANLUCAR FRUIT </w:t>
      </w:r>
      <w:r w:rsidR="009F6E8D" w:rsidRPr="001D3820">
        <w:rPr>
          <w:lang w:val="de-DE"/>
        </w:rPr>
        <w:t>gefassten Beschluss enthält</w:t>
      </w:r>
      <w:r w:rsidR="009F7A57" w:rsidRPr="001D3820">
        <w:rPr>
          <w:lang w:val="de-DE"/>
        </w:rPr>
        <w:t xml:space="preserve">, und </w:t>
      </w:r>
      <w:r w:rsidR="003B502A" w:rsidRPr="001D3820">
        <w:rPr>
          <w:lang w:val="de-DE"/>
        </w:rPr>
        <w:t xml:space="preserve">werden </w:t>
      </w:r>
      <w:r w:rsidR="009F7A57" w:rsidRPr="001D3820">
        <w:rPr>
          <w:lang w:val="de-DE"/>
        </w:rPr>
        <w:t>über die getroffenen Maßnahmen informiert</w:t>
      </w:r>
      <w:r w:rsidR="002A6C0A" w:rsidRPr="001D3820">
        <w:rPr>
          <w:lang w:val="de-DE"/>
        </w:rPr>
        <w:t xml:space="preserve">. </w:t>
      </w:r>
    </w:p>
    <w:p w14:paraId="1D355FBA" w14:textId="77777777" w:rsidR="00E30ECC" w:rsidRPr="001D3820" w:rsidRDefault="00E30ECC" w:rsidP="00F70324">
      <w:pPr>
        <w:spacing w:line="276" w:lineRule="auto"/>
        <w:jc w:val="both"/>
        <w:rPr>
          <w:lang w:val="de-DE"/>
        </w:rPr>
      </w:pPr>
    </w:p>
    <w:p w14:paraId="23A62BA1" w14:textId="77777777" w:rsidR="00282EC6" w:rsidRPr="001D3820" w:rsidRDefault="001D3820">
      <w:pPr>
        <w:pStyle w:val="Heading2"/>
        <w:spacing w:after="240" w:line="276" w:lineRule="auto"/>
        <w:rPr>
          <w:lang w:val="de-DE"/>
        </w:rPr>
      </w:pPr>
      <w:bookmarkStart w:id="6" w:name="_Toc156294381"/>
      <w:r w:rsidRPr="001D3820">
        <w:rPr>
          <w:lang w:val="de-DE"/>
        </w:rPr>
        <w:lastRenderedPageBreak/>
        <w:t>WAS TUN WIR, WENN WIR EINE MITTEILUNG ERHALTEN?</w:t>
      </w:r>
      <w:bookmarkEnd w:id="6"/>
    </w:p>
    <w:p w14:paraId="38E476C9" w14:textId="77777777" w:rsidR="00282EC6" w:rsidRPr="001D3820" w:rsidRDefault="001D3820">
      <w:pPr>
        <w:spacing w:line="276" w:lineRule="auto"/>
        <w:jc w:val="both"/>
        <w:rPr>
          <w:lang w:val="de-DE"/>
        </w:rPr>
      </w:pPr>
      <w:r w:rsidRPr="001D3820">
        <w:rPr>
          <w:lang w:val="de-DE"/>
        </w:rPr>
        <w:t xml:space="preserve">Nach Eingang der </w:t>
      </w:r>
      <w:r w:rsidR="0058756D" w:rsidRPr="001D3820">
        <w:rPr>
          <w:lang w:val="de-DE"/>
        </w:rPr>
        <w:t xml:space="preserve">Mitteilung </w:t>
      </w:r>
      <w:r w:rsidR="00EA2D71" w:rsidRPr="001D3820">
        <w:rPr>
          <w:lang w:val="de-DE"/>
        </w:rPr>
        <w:t xml:space="preserve">prüft </w:t>
      </w:r>
      <w:r w:rsidR="00D832EA" w:rsidRPr="001D3820">
        <w:rPr>
          <w:lang w:val="de-DE"/>
        </w:rPr>
        <w:t xml:space="preserve">der Leiter des internen Informationssystems </w:t>
      </w:r>
      <w:r w:rsidR="00EA2D71" w:rsidRPr="001D3820">
        <w:rPr>
          <w:lang w:val="de-DE"/>
        </w:rPr>
        <w:t xml:space="preserve">den Sachverhalt, um </w:t>
      </w:r>
      <w:r w:rsidR="001F7336" w:rsidRPr="001D3820">
        <w:rPr>
          <w:lang w:val="de-DE"/>
        </w:rPr>
        <w:t>zu entscheiden</w:t>
      </w:r>
      <w:r w:rsidR="00EA2D71" w:rsidRPr="001D3820">
        <w:rPr>
          <w:lang w:val="de-DE"/>
        </w:rPr>
        <w:t xml:space="preserve">, ob ein Verfahren eingeleitet oder eine Untersuchung des </w:t>
      </w:r>
      <w:r w:rsidR="00B747F2" w:rsidRPr="001D3820">
        <w:rPr>
          <w:lang w:val="de-DE"/>
        </w:rPr>
        <w:t>gemeldeten</w:t>
      </w:r>
      <w:r w:rsidR="00EA2D71" w:rsidRPr="001D3820">
        <w:rPr>
          <w:lang w:val="de-DE"/>
        </w:rPr>
        <w:t xml:space="preserve"> Sachverhalts eingeleitet werden soll.</w:t>
      </w:r>
    </w:p>
    <w:p w14:paraId="2FADD8CF" w14:textId="77777777" w:rsidR="00282EC6" w:rsidRPr="001D3820" w:rsidRDefault="001D3820">
      <w:pPr>
        <w:spacing w:line="276" w:lineRule="auto"/>
        <w:jc w:val="both"/>
        <w:rPr>
          <w:lang w:val="de-DE"/>
        </w:rPr>
      </w:pPr>
      <w:r w:rsidRPr="001D3820">
        <w:rPr>
          <w:lang w:val="de-DE"/>
        </w:rPr>
        <w:t xml:space="preserve">Wenn es für notwendig erachtet wird, kann die </w:t>
      </w:r>
      <w:r w:rsidR="00CF2CC4" w:rsidRPr="001D3820">
        <w:rPr>
          <w:lang w:val="de-DE"/>
        </w:rPr>
        <w:t xml:space="preserve">zuständige </w:t>
      </w:r>
      <w:r w:rsidRPr="001D3820">
        <w:rPr>
          <w:lang w:val="de-DE"/>
        </w:rPr>
        <w:t xml:space="preserve">Person, die </w:t>
      </w:r>
      <w:r w:rsidR="00361B0D" w:rsidRPr="001D3820">
        <w:rPr>
          <w:lang w:val="de-DE"/>
        </w:rPr>
        <w:t xml:space="preserve">für die </w:t>
      </w:r>
      <w:r w:rsidR="0093486A" w:rsidRPr="001D3820">
        <w:rPr>
          <w:lang w:val="de-DE"/>
        </w:rPr>
        <w:t xml:space="preserve">Anordnung der Einleitung der </w:t>
      </w:r>
      <w:r w:rsidRPr="001D3820">
        <w:rPr>
          <w:lang w:val="de-DE"/>
        </w:rPr>
        <w:t xml:space="preserve">Untersuchung verantwortlich ist, über dasselbe Instrument </w:t>
      </w:r>
      <w:r w:rsidR="008579AB" w:rsidRPr="001D3820">
        <w:rPr>
          <w:lang w:val="de-DE"/>
        </w:rPr>
        <w:t xml:space="preserve">zusätzliche </w:t>
      </w:r>
      <w:r w:rsidRPr="001D3820">
        <w:rPr>
          <w:lang w:val="de-DE"/>
        </w:rPr>
        <w:t>Informationen oder Beweise anfordern</w:t>
      </w:r>
      <w:r w:rsidR="008579AB" w:rsidRPr="001D3820">
        <w:rPr>
          <w:lang w:val="de-DE"/>
        </w:rPr>
        <w:t xml:space="preserve">, um die </w:t>
      </w:r>
      <w:r w:rsidR="00B56DAB" w:rsidRPr="001D3820">
        <w:rPr>
          <w:lang w:val="de-DE"/>
        </w:rPr>
        <w:t xml:space="preserve">erforderlichen Einzelheiten zu bestätigen </w:t>
      </w:r>
      <w:r w:rsidR="0093486A" w:rsidRPr="001D3820">
        <w:rPr>
          <w:lang w:val="de-DE"/>
        </w:rPr>
        <w:t>und die entsprechende Untersuchungsakte zu eröffnen.</w:t>
      </w:r>
    </w:p>
    <w:p w14:paraId="3B63443B" w14:textId="77777777" w:rsidR="00282EC6" w:rsidRPr="001D3820" w:rsidRDefault="00342E59">
      <w:pPr>
        <w:spacing w:line="276" w:lineRule="auto"/>
        <w:jc w:val="both"/>
        <w:rPr>
          <w:lang w:val="de-DE"/>
        </w:rPr>
      </w:pPr>
      <w:r w:rsidRPr="001D3820">
        <w:rPr>
          <w:lang w:val="de-DE"/>
        </w:rPr>
        <w:t xml:space="preserve">Die Angaben </w:t>
      </w:r>
      <w:r w:rsidR="000F0C43" w:rsidRPr="001D3820">
        <w:rPr>
          <w:lang w:val="de-DE"/>
        </w:rPr>
        <w:t xml:space="preserve">zu den betreffenden Personen werden in der </w:t>
      </w:r>
      <w:r w:rsidR="00BF29F5" w:rsidRPr="001D3820">
        <w:rPr>
          <w:lang w:val="de-DE"/>
        </w:rPr>
        <w:t xml:space="preserve">Mitteilung </w:t>
      </w:r>
      <w:r w:rsidR="001D3820" w:rsidRPr="001D3820">
        <w:rPr>
          <w:lang w:val="de-DE"/>
        </w:rPr>
        <w:t xml:space="preserve">niemals </w:t>
      </w:r>
      <w:r w:rsidRPr="001D3820">
        <w:rPr>
          <w:lang w:val="de-DE"/>
        </w:rPr>
        <w:t>offengelegt</w:t>
      </w:r>
      <w:r w:rsidR="000F0C43" w:rsidRPr="001D3820">
        <w:rPr>
          <w:lang w:val="de-DE"/>
        </w:rPr>
        <w:t xml:space="preserve">, wenn dies zu einem Interessenkonflikt mit dem </w:t>
      </w:r>
      <w:r w:rsidR="00CF2CC4" w:rsidRPr="001D3820">
        <w:rPr>
          <w:lang w:val="de-DE"/>
        </w:rPr>
        <w:t xml:space="preserve">Systemmanager </w:t>
      </w:r>
      <w:r w:rsidR="003B502A" w:rsidRPr="001D3820">
        <w:rPr>
          <w:lang w:val="de-DE"/>
        </w:rPr>
        <w:t xml:space="preserve">oder der </w:t>
      </w:r>
      <w:r w:rsidR="00F1084B" w:rsidRPr="001D3820">
        <w:rPr>
          <w:lang w:val="de-DE"/>
        </w:rPr>
        <w:t xml:space="preserve">Leitung </w:t>
      </w:r>
      <w:r w:rsidR="003B502A" w:rsidRPr="001D3820">
        <w:rPr>
          <w:lang w:val="de-DE"/>
        </w:rPr>
        <w:t xml:space="preserve">der Entität </w:t>
      </w:r>
      <w:r w:rsidR="000F0C43" w:rsidRPr="001D3820">
        <w:rPr>
          <w:lang w:val="de-DE"/>
        </w:rPr>
        <w:t>führen könnte.</w:t>
      </w:r>
    </w:p>
    <w:p w14:paraId="6A3D6CC3" w14:textId="77777777" w:rsidR="00282EC6" w:rsidRPr="001D3820" w:rsidRDefault="001D3820">
      <w:pPr>
        <w:spacing w:line="276" w:lineRule="auto"/>
        <w:jc w:val="both"/>
        <w:rPr>
          <w:lang w:val="de-DE"/>
        </w:rPr>
      </w:pPr>
      <w:r w:rsidRPr="001D3820">
        <w:rPr>
          <w:lang w:val="de-DE"/>
        </w:rPr>
        <w:t xml:space="preserve">Sollten sich die übermittelten Informationen gegen die Person richten, die als Leiter des </w:t>
      </w:r>
      <w:r w:rsidR="00BB49E0" w:rsidRPr="001D3820">
        <w:rPr>
          <w:lang w:val="de-DE"/>
        </w:rPr>
        <w:t xml:space="preserve">internen Informationssystems </w:t>
      </w:r>
      <w:r w:rsidRPr="001D3820">
        <w:rPr>
          <w:lang w:val="de-DE"/>
        </w:rPr>
        <w:t>fungiert</w:t>
      </w:r>
      <w:r w:rsidR="009E7789" w:rsidRPr="001D3820">
        <w:rPr>
          <w:lang w:val="de-DE"/>
        </w:rPr>
        <w:t xml:space="preserve">, oder gegen eines der Mitglieder des </w:t>
      </w:r>
      <w:r w:rsidR="002D1E08" w:rsidRPr="001D3820">
        <w:rPr>
          <w:lang w:val="de-DE"/>
        </w:rPr>
        <w:t xml:space="preserve">Kollegiums, das für die </w:t>
      </w:r>
      <w:r w:rsidR="00FA4229" w:rsidRPr="001D3820">
        <w:rPr>
          <w:lang w:val="de-DE"/>
        </w:rPr>
        <w:t xml:space="preserve">Verwaltung des </w:t>
      </w:r>
      <w:r w:rsidR="00D12EC5" w:rsidRPr="001D3820">
        <w:rPr>
          <w:lang w:val="de-DE"/>
        </w:rPr>
        <w:t>Compliance-Kanals zuständig ist</w:t>
      </w:r>
      <w:r w:rsidR="009E7789" w:rsidRPr="001D3820">
        <w:rPr>
          <w:lang w:val="de-DE"/>
        </w:rPr>
        <w:t xml:space="preserve">, müssen </w:t>
      </w:r>
      <w:r w:rsidR="009F5710" w:rsidRPr="001D3820">
        <w:rPr>
          <w:lang w:val="de-DE"/>
        </w:rPr>
        <w:t xml:space="preserve">diese Personen </w:t>
      </w:r>
      <w:r w:rsidR="009130D5" w:rsidRPr="001D3820">
        <w:rPr>
          <w:lang w:val="de-DE"/>
        </w:rPr>
        <w:t xml:space="preserve">in dem Formular </w:t>
      </w:r>
      <w:r w:rsidR="009F5710" w:rsidRPr="001D3820">
        <w:rPr>
          <w:lang w:val="de-DE"/>
        </w:rPr>
        <w:t xml:space="preserve">unter Angabe </w:t>
      </w:r>
      <w:r w:rsidR="0007783B" w:rsidRPr="001D3820">
        <w:rPr>
          <w:lang w:val="de-DE"/>
        </w:rPr>
        <w:t xml:space="preserve">ihres </w:t>
      </w:r>
      <w:r w:rsidR="00BB49E0" w:rsidRPr="001D3820">
        <w:rPr>
          <w:lang w:val="de-DE"/>
        </w:rPr>
        <w:t xml:space="preserve">Vor- und Nachnamens und ihrer </w:t>
      </w:r>
      <w:r w:rsidR="0007783B" w:rsidRPr="001D3820">
        <w:rPr>
          <w:lang w:val="de-DE"/>
        </w:rPr>
        <w:t xml:space="preserve">E-Mail-Adresse </w:t>
      </w:r>
      <w:r w:rsidR="0037644F" w:rsidRPr="001D3820">
        <w:rPr>
          <w:lang w:val="de-DE"/>
        </w:rPr>
        <w:t xml:space="preserve">jorge.peris@sanlucar.com, amparo.marquez@sanlucar.com; </w:t>
      </w:r>
      <w:r w:rsidR="00007A47" w:rsidRPr="001D3820">
        <w:rPr>
          <w:rStyle w:val="CommentReference"/>
          <w:lang w:val="de-DE"/>
        </w:rPr>
        <w:t xml:space="preserve">izaskun.gracia@sanlucar.com </w:t>
      </w:r>
      <w:r w:rsidR="009F5710" w:rsidRPr="001D3820">
        <w:rPr>
          <w:lang w:val="de-DE"/>
        </w:rPr>
        <w:t xml:space="preserve">identifiziert werden, </w:t>
      </w:r>
      <w:r w:rsidR="009130D5" w:rsidRPr="001D3820">
        <w:rPr>
          <w:lang w:val="de-DE"/>
        </w:rPr>
        <w:t>um den Zugriff auf das Formular zu verhindern:</w:t>
      </w:r>
    </w:p>
    <w:p w14:paraId="5182732B" w14:textId="77777777" w:rsidR="00282EC6" w:rsidRDefault="001D3820">
      <w:pPr>
        <w:spacing w:line="276" w:lineRule="auto"/>
        <w:jc w:val="both"/>
      </w:pPr>
      <w:r>
        <w:rPr>
          <w:noProof/>
        </w:rPr>
        <mc:AlternateContent>
          <mc:Choice Requires="wps">
            <w:drawing>
              <wp:anchor distT="0" distB="0" distL="114300" distR="114300" simplePos="0" relativeHeight="251658240" behindDoc="0" locked="0" layoutInCell="1" allowOverlap="1" wp14:anchorId="53DABB99" wp14:editId="1835AB92">
                <wp:simplePos x="0" y="0"/>
                <wp:positionH relativeFrom="column">
                  <wp:posOffset>1688465</wp:posOffset>
                </wp:positionH>
                <wp:positionV relativeFrom="paragraph">
                  <wp:posOffset>1369695</wp:posOffset>
                </wp:positionV>
                <wp:extent cx="361950" cy="304800"/>
                <wp:effectExtent l="0" t="0" r="19050" b="19050"/>
                <wp:wrapNone/>
                <wp:docPr id="43715935" name="Elipse 1"/>
                <wp:cNvGraphicFramePr/>
                <a:graphic xmlns:a="http://schemas.openxmlformats.org/drawingml/2006/main">
                  <a:graphicData uri="http://schemas.microsoft.com/office/word/2010/wordprocessingShape">
                    <wps:wsp>
                      <wps:cNvSpPr/>
                      <wps:spPr>
                        <a:xfrm>
                          <a:off x="0" y="0"/>
                          <a:ext cx="36195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oval id="Elipse 1" style="position:absolute;margin-left:132.95pt;margin-top:107.8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" w14:anchorId="36E72C16">
                <v:stroke joinstyle="miter"/>
              </v:oval>
            </w:pict>
          </mc:Fallback>
        </mc:AlternateContent>
      </w:r>
      <w:r w:rsidRPr="00846058">
        <w:rPr>
          <w:noProof/>
        </w:rPr>
        <w:drawing>
          <wp:inline distT="0" distB="0" distL="0" distR="0" wp14:anchorId="095BB347" wp14:editId="2AA65020">
            <wp:extent cx="5400040" cy="1618615"/>
            <wp:effectExtent l="0" t="0" r="0" b="635"/>
            <wp:docPr id="87549863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98639" name="Imagen 1" descr="Interfaz de usuario gráfica, Texto, Aplicación&#10;&#10;Descripción generada automáticamente"/>
                    <pic:cNvPicPr/>
                  </pic:nvPicPr>
                  <pic:blipFill>
                    <a:blip r:embed="rId21"/>
                    <a:stretch>
                      <a:fillRect/>
                    </a:stretch>
                  </pic:blipFill>
                  <pic:spPr>
                    <a:xfrm>
                      <a:off x="0" y="0"/>
                      <a:ext cx="5400040" cy="1618615"/>
                    </a:xfrm>
                    <a:prstGeom prst="rect">
                      <a:avLst/>
                    </a:prstGeom>
                  </pic:spPr>
                </pic:pic>
              </a:graphicData>
            </a:graphic>
          </wp:inline>
        </w:drawing>
      </w:r>
    </w:p>
    <w:p w14:paraId="14891BE7" w14:textId="77777777" w:rsidR="005219EA" w:rsidRDefault="005219EA" w:rsidP="00F70324">
      <w:pPr>
        <w:spacing w:line="276" w:lineRule="auto"/>
        <w:jc w:val="both"/>
      </w:pPr>
    </w:p>
    <w:p w14:paraId="6B003A3E" w14:textId="77777777" w:rsidR="00282EC6" w:rsidRPr="001D3820" w:rsidRDefault="001D3820">
      <w:pPr>
        <w:spacing w:line="276" w:lineRule="auto"/>
        <w:jc w:val="both"/>
        <w:rPr>
          <w:lang w:val="de-DE"/>
        </w:rPr>
      </w:pPr>
      <w:r w:rsidRPr="001D3820">
        <w:rPr>
          <w:lang w:val="de-DE"/>
        </w:rPr>
        <w:t xml:space="preserve">Der </w:t>
      </w:r>
      <w:r w:rsidR="00CF2CC4" w:rsidRPr="001D3820">
        <w:rPr>
          <w:lang w:val="de-DE"/>
        </w:rPr>
        <w:t xml:space="preserve">Leiter sowie </w:t>
      </w:r>
      <w:r w:rsidR="00FA04A4" w:rsidRPr="001D3820">
        <w:rPr>
          <w:lang w:val="de-DE"/>
        </w:rPr>
        <w:t xml:space="preserve">alle Mitglieder des Kollegiums, die für die Verwaltung des Compliance-Kanals zuständig sind, sind </w:t>
      </w:r>
      <w:r w:rsidRPr="001D3820">
        <w:rPr>
          <w:lang w:val="de-DE"/>
        </w:rPr>
        <w:t xml:space="preserve">verpflichtet, die Vertraulichkeit aller Informationen zu wahren, zu denen </w:t>
      </w:r>
      <w:r w:rsidR="002347BD" w:rsidRPr="001D3820">
        <w:rPr>
          <w:lang w:val="de-DE"/>
        </w:rPr>
        <w:t xml:space="preserve">sie aufgrund </w:t>
      </w:r>
      <w:r w:rsidR="00167C94" w:rsidRPr="001D3820">
        <w:rPr>
          <w:lang w:val="de-DE"/>
        </w:rPr>
        <w:t xml:space="preserve">der </w:t>
      </w:r>
      <w:r w:rsidR="009F6D72" w:rsidRPr="001D3820">
        <w:rPr>
          <w:lang w:val="de-DE"/>
        </w:rPr>
        <w:t xml:space="preserve">erfolgten Kommunikation </w:t>
      </w:r>
      <w:r w:rsidR="002347BD" w:rsidRPr="001D3820">
        <w:rPr>
          <w:lang w:val="de-DE"/>
        </w:rPr>
        <w:t>Zugang haben können</w:t>
      </w:r>
      <w:r w:rsidR="00167C94" w:rsidRPr="001D3820">
        <w:rPr>
          <w:lang w:val="de-DE"/>
        </w:rPr>
        <w:t xml:space="preserve">. </w:t>
      </w:r>
    </w:p>
    <w:p w14:paraId="02C747C0" w14:textId="77777777" w:rsidR="00282EC6" w:rsidRPr="001D3820" w:rsidRDefault="001D3820">
      <w:pPr>
        <w:spacing w:line="276" w:lineRule="auto"/>
        <w:jc w:val="both"/>
        <w:rPr>
          <w:lang w:val="de-DE"/>
        </w:rPr>
      </w:pPr>
      <w:r w:rsidRPr="001D3820">
        <w:rPr>
          <w:lang w:val="de-DE"/>
        </w:rPr>
        <w:t xml:space="preserve">Schließlich </w:t>
      </w:r>
      <w:r w:rsidR="001E1D69" w:rsidRPr="001D3820">
        <w:rPr>
          <w:lang w:val="de-DE"/>
        </w:rPr>
        <w:t xml:space="preserve">überprüft </w:t>
      </w:r>
      <w:r w:rsidRPr="001D3820">
        <w:rPr>
          <w:lang w:val="de-DE"/>
        </w:rPr>
        <w:t xml:space="preserve">der </w:t>
      </w:r>
      <w:r w:rsidR="00930C39" w:rsidRPr="001D3820">
        <w:rPr>
          <w:lang w:val="de-DE"/>
        </w:rPr>
        <w:t xml:space="preserve">für die </w:t>
      </w:r>
      <w:r w:rsidR="00E47C56" w:rsidRPr="001D3820">
        <w:rPr>
          <w:lang w:val="de-DE"/>
        </w:rPr>
        <w:t xml:space="preserve">Wartung des </w:t>
      </w:r>
      <w:r w:rsidRPr="001D3820">
        <w:rPr>
          <w:lang w:val="de-DE"/>
        </w:rPr>
        <w:t xml:space="preserve">Kanals zuständige Lieferant </w:t>
      </w:r>
      <w:r w:rsidR="001E1D69" w:rsidRPr="001D3820">
        <w:rPr>
          <w:lang w:val="de-DE"/>
        </w:rPr>
        <w:t xml:space="preserve">in regelmäßigen Abständen das </w:t>
      </w:r>
      <w:r w:rsidR="00E82464" w:rsidRPr="001D3820">
        <w:rPr>
          <w:lang w:val="de-DE"/>
        </w:rPr>
        <w:t>ordnungsgemäße Funktionieren des Geräts.</w:t>
      </w:r>
    </w:p>
    <w:p w14:paraId="32184188" w14:textId="77777777" w:rsidR="009130D5" w:rsidRPr="001D3820" w:rsidRDefault="009130D5" w:rsidP="0032553A">
      <w:pPr>
        <w:spacing w:line="276" w:lineRule="auto"/>
        <w:jc w:val="both"/>
        <w:rPr>
          <w:lang w:val="de-DE"/>
        </w:rPr>
      </w:pPr>
    </w:p>
    <w:p w14:paraId="6796BB66" w14:textId="77777777" w:rsidR="00282EC6" w:rsidRPr="001D3820" w:rsidRDefault="001D3820">
      <w:pPr>
        <w:pStyle w:val="Heading2"/>
        <w:spacing w:after="240"/>
        <w:rPr>
          <w:lang w:val="de-DE"/>
        </w:rPr>
      </w:pPr>
      <w:bookmarkStart w:id="7" w:name="_Toc156294382"/>
      <w:r w:rsidRPr="001D3820">
        <w:rPr>
          <w:lang w:val="de-DE"/>
        </w:rPr>
        <w:t>WAS IST DER UNTERSCHIED ZWISCHEN WARNUNG UND BERATUNG?</w:t>
      </w:r>
      <w:bookmarkEnd w:id="7"/>
    </w:p>
    <w:p w14:paraId="1CA0235B" w14:textId="77777777" w:rsidR="00282EC6" w:rsidRPr="001D3820" w:rsidRDefault="001D3820">
      <w:pPr>
        <w:jc w:val="both"/>
        <w:rPr>
          <w:lang w:val="de-DE"/>
        </w:rPr>
      </w:pPr>
      <w:r w:rsidRPr="001D3820">
        <w:rPr>
          <w:lang w:val="de-DE"/>
        </w:rPr>
        <w:t xml:space="preserve">Mit Hilfe der Warnmeldung können Sie als Informant jede Angelegenheit melden, die Sie für </w:t>
      </w:r>
      <w:r w:rsidR="00514C5A" w:rsidRPr="001D3820">
        <w:rPr>
          <w:lang w:val="de-DE"/>
        </w:rPr>
        <w:t xml:space="preserve">eine schwerwiegende Ordnungswidrigkeit oder Straftat </w:t>
      </w:r>
      <w:r w:rsidRPr="001D3820">
        <w:rPr>
          <w:lang w:val="de-DE"/>
        </w:rPr>
        <w:t>halten.</w:t>
      </w:r>
    </w:p>
    <w:p w14:paraId="467911BB" w14:textId="77777777" w:rsidR="00282EC6" w:rsidRPr="001D3820" w:rsidRDefault="001D3820">
      <w:pPr>
        <w:jc w:val="both"/>
        <w:rPr>
          <w:lang w:val="de-DE"/>
        </w:rPr>
      </w:pPr>
      <w:r w:rsidRPr="001D3820">
        <w:rPr>
          <w:lang w:val="de-DE"/>
        </w:rPr>
        <w:t xml:space="preserve">Im Rahmen der </w:t>
      </w:r>
      <w:r w:rsidR="001C2C74" w:rsidRPr="001D3820">
        <w:rPr>
          <w:lang w:val="de-DE"/>
        </w:rPr>
        <w:t xml:space="preserve">Konsultation können Sie alle Fragen zur Funktionsweise des Kanals, zu Maßnahmen gegen Vergeltungsmaßnahmen oder zu den Fristen, innerhalb derer Ihre Meldung </w:t>
      </w:r>
      <w:r w:rsidR="001C2C74" w:rsidRPr="001D3820">
        <w:rPr>
          <w:lang w:val="de-DE"/>
        </w:rPr>
        <w:lastRenderedPageBreak/>
        <w:t xml:space="preserve">bearbeitet wird, sowie </w:t>
      </w:r>
      <w:r w:rsidR="00BB49E0" w:rsidRPr="001D3820">
        <w:rPr>
          <w:lang w:val="de-DE"/>
        </w:rPr>
        <w:t xml:space="preserve">alle anderen Fragen </w:t>
      </w:r>
      <w:r w:rsidR="001C2C74" w:rsidRPr="001D3820">
        <w:rPr>
          <w:lang w:val="de-DE"/>
        </w:rPr>
        <w:t>stellen</w:t>
      </w:r>
      <w:r w:rsidR="00BB49E0" w:rsidRPr="001D3820">
        <w:rPr>
          <w:lang w:val="de-DE"/>
        </w:rPr>
        <w:t xml:space="preserve">, die sich </w:t>
      </w:r>
      <w:r w:rsidR="0011538F" w:rsidRPr="001D3820">
        <w:rPr>
          <w:lang w:val="de-DE"/>
        </w:rPr>
        <w:t xml:space="preserve">aus der Nutzung des Kanals </w:t>
      </w:r>
      <w:r w:rsidR="00BB49E0" w:rsidRPr="001D3820">
        <w:rPr>
          <w:lang w:val="de-DE"/>
        </w:rPr>
        <w:t>ergeben können.</w:t>
      </w:r>
    </w:p>
    <w:p w14:paraId="2DAA0B33" w14:textId="77777777" w:rsidR="00282EC6" w:rsidRPr="001D3820" w:rsidRDefault="001D3820">
      <w:pPr>
        <w:jc w:val="both"/>
        <w:rPr>
          <w:lang w:val="de-DE"/>
        </w:rPr>
      </w:pPr>
      <w:r w:rsidRPr="001D3820">
        <w:rPr>
          <w:lang w:val="de-DE"/>
        </w:rPr>
        <w:t>Es darf unter keinen Umständen für die Übermittlung von Anfragen verwendet werden, die nicht das interne Informationssystem selbst betreffen.</w:t>
      </w:r>
    </w:p>
    <w:p w14:paraId="6F7C7C51" w14:textId="77777777" w:rsidR="00534939" w:rsidRPr="001D3820" w:rsidRDefault="00534939" w:rsidP="00DF036F">
      <w:pPr>
        <w:rPr>
          <w:lang w:val="de-DE"/>
        </w:rPr>
      </w:pPr>
    </w:p>
    <w:p w14:paraId="15BA12A2" w14:textId="77777777" w:rsidR="00FF43B3" w:rsidRPr="001D3820" w:rsidRDefault="00FF43B3">
      <w:pPr>
        <w:rPr>
          <w:lang w:val="de-DE"/>
        </w:rPr>
      </w:pPr>
    </w:p>
    <w:sectPr w:rsidR="00FF43B3" w:rsidRPr="001D3820" w:rsidSect="004D3BF1">
      <w:headerReference w:type="default" r:id="rId22"/>
      <w:footerReference w:type="default" r:id="rId2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EAD7" w14:textId="77777777" w:rsidR="004D3BF1" w:rsidRDefault="004D3BF1" w:rsidP="00852772">
      <w:pPr>
        <w:spacing w:after="0" w:line="240" w:lineRule="auto"/>
      </w:pPr>
      <w:r>
        <w:separator/>
      </w:r>
    </w:p>
  </w:endnote>
  <w:endnote w:type="continuationSeparator" w:id="0">
    <w:p w14:paraId="571D06E0" w14:textId="77777777" w:rsidR="004D3BF1" w:rsidRDefault="004D3BF1" w:rsidP="00852772">
      <w:pPr>
        <w:spacing w:after="0" w:line="240" w:lineRule="auto"/>
      </w:pPr>
      <w:r>
        <w:continuationSeparator/>
      </w:r>
    </w:p>
  </w:endnote>
  <w:endnote w:type="continuationNotice" w:id="1">
    <w:p w14:paraId="2CB53D06" w14:textId="77777777" w:rsidR="004D3BF1" w:rsidRDefault="004D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03149"/>
      <w:docPartObj>
        <w:docPartGallery w:val="Page Numbers (Bottom of Page)"/>
        <w:docPartUnique/>
      </w:docPartObj>
    </w:sdtPr>
    <w:sdtEndPr/>
    <w:sdtContent>
      <w:p w14:paraId="0A0EF7BC" w14:textId="20815BF5" w:rsidR="00282EC6" w:rsidRDefault="001D3820">
        <w:pPr>
          <w:pStyle w:val="Footer"/>
          <w:jc w:val="right"/>
        </w:pPr>
        <w:r>
          <w:fldChar w:fldCharType="begin"/>
        </w:r>
        <w:r>
          <w:instrText>PAGE   \* MERGEFORMAT</w:instrText>
        </w:r>
        <w:r>
          <w:fldChar w:fldCharType="separate"/>
        </w:r>
        <w:r>
          <w:rPr>
            <w:noProof/>
          </w:rPr>
          <w:t>1</w:t>
        </w:r>
        <w:r>
          <w:fldChar w:fldCharType="end"/>
        </w:r>
      </w:p>
    </w:sdtContent>
  </w:sdt>
  <w:p w14:paraId="7B429261" w14:textId="77777777" w:rsidR="0032553A" w:rsidRDefault="0032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2444" w14:textId="77777777" w:rsidR="004D3BF1" w:rsidRDefault="004D3BF1" w:rsidP="00852772">
      <w:pPr>
        <w:spacing w:after="0" w:line="240" w:lineRule="auto"/>
      </w:pPr>
      <w:r>
        <w:separator/>
      </w:r>
    </w:p>
  </w:footnote>
  <w:footnote w:type="continuationSeparator" w:id="0">
    <w:p w14:paraId="37B65B5F" w14:textId="77777777" w:rsidR="004D3BF1" w:rsidRDefault="004D3BF1" w:rsidP="00852772">
      <w:pPr>
        <w:spacing w:after="0" w:line="240" w:lineRule="auto"/>
      </w:pPr>
      <w:r>
        <w:continuationSeparator/>
      </w:r>
    </w:p>
  </w:footnote>
  <w:footnote w:type="continuationNotice" w:id="1">
    <w:p w14:paraId="3EB4124E" w14:textId="77777777" w:rsidR="004D3BF1" w:rsidRDefault="004D3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ADA3" w14:textId="77777777" w:rsidR="00852772" w:rsidRPr="00852772" w:rsidRDefault="00852772" w:rsidP="00852772">
    <w:pPr>
      <w:rPr>
        <w:b/>
        <w:bCs/>
        <w:sz w:val="24"/>
        <w:szCs w:val="24"/>
      </w:rPr>
    </w:pPr>
  </w:p>
  <w:p w14:paraId="3A15285F" w14:textId="77777777" w:rsidR="00852772" w:rsidRDefault="00852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B3"/>
    <w:rsid w:val="00001CB7"/>
    <w:rsid w:val="00003258"/>
    <w:rsid w:val="00007A47"/>
    <w:rsid w:val="00007EB6"/>
    <w:rsid w:val="00023D80"/>
    <w:rsid w:val="00043E48"/>
    <w:rsid w:val="000471FD"/>
    <w:rsid w:val="0004763E"/>
    <w:rsid w:val="00057924"/>
    <w:rsid w:val="00057945"/>
    <w:rsid w:val="00057DF9"/>
    <w:rsid w:val="00065540"/>
    <w:rsid w:val="00070417"/>
    <w:rsid w:val="0007783B"/>
    <w:rsid w:val="00093BEC"/>
    <w:rsid w:val="000A375F"/>
    <w:rsid w:val="000A590C"/>
    <w:rsid w:val="000A644C"/>
    <w:rsid w:val="000C40F2"/>
    <w:rsid w:val="000D1FBE"/>
    <w:rsid w:val="000D290C"/>
    <w:rsid w:val="000F0C43"/>
    <w:rsid w:val="0010003A"/>
    <w:rsid w:val="0010314C"/>
    <w:rsid w:val="001039C9"/>
    <w:rsid w:val="0011538F"/>
    <w:rsid w:val="00133760"/>
    <w:rsid w:val="0013377A"/>
    <w:rsid w:val="00137FC5"/>
    <w:rsid w:val="0015788A"/>
    <w:rsid w:val="00167C94"/>
    <w:rsid w:val="0018451A"/>
    <w:rsid w:val="001C22A6"/>
    <w:rsid w:val="001C2C74"/>
    <w:rsid w:val="001D3820"/>
    <w:rsid w:val="001D5420"/>
    <w:rsid w:val="001E1D69"/>
    <w:rsid w:val="001F71EF"/>
    <w:rsid w:val="001F7336"/>
    <w:rsid w:val="00200FB0"/>
    <w:rsid w:val="002030C1"/>
    <w:rsid w:val="00205351"/>
    <w:rsid w:val="00206349"/>
    <w:rsid w:val="00207DBF"/>
    <w:rsid w:val="002140A8"/>
    <w:rsid w:val="002258DF"/>
    <w:rsid w:val="0022727D"/>
    <w:rsid w:val="002314EE"/>
    <w:rsid w:val="002347BD"/>
    <w:rsid w:val="00237287"/>
    <w:rsid w:val="00246C74"/>
    <w:rsid w:val="0025534A"/>
    <w:rsid w:val="00260623"/>
    <w:rsid w:val="00261707"/>
    <w:rsid w:val="00265210"/>
    <w:rsid w:val="00274B54"/>
    <w:rsid w:val="00282EC6"/>
    <w:rsid w:val="00293324"/>
    <w:rsid w:val="002A0569"/>
    <w:rsid w:val="002A6C0A"/>
    <w:rsid w:val="002A7B97"/>
    <w:rsid w:val="002C3D5D"/>
    <w:rsid w:val="002D1E08"/>
    <w:rsid w:val="002D7DFE"/>
    <w:rsid w:val="002E3DDC"/>
    <w:rsid w:val="002E5C78"/>
    <w:rsid w:val="002F040D"/>
    <w:rsid w:val="0030448E"/>
    <w:rsid w:val="0031321E"/>
    <w:rsid w:val="0032553A"/>
    <w:rsid w:val="0033099F"/>
    <w:rsid w:val="003346E9"/>
    <w:rsid w:val="00342E59"/>
    <w:rsid w:val="0035060A"/>
    <w:rsid w:val="00356296"/>
    <w:rsid w:val="00361B0D"/>
    <w:rsid w:val="003641A2"/>
    <w:rsid w:val="00370AB3"/>
    <w:rsid w:val="00374535"/>
    <w:rsid w:val="0037644F"/>
    <w:rsid w:val="0038401C"/>
    <w:rsid w:val="00391372"/>
    <w:rsid w:val="0039364C"/>
    <w:rsid w:val="003A5AF6"/>
    <w:rsid w:val="003B0689"/>
    <w:rsid w:val="003B0781"/>
    <w:rsid w:val="003B1111"/>
    <w:rsid w:val="003B1C97"/>
    <w:rsid w:val="003B502A"/>
    <w:rsid w:val="003C7C31"/>
    <w:rsid w:val="003D2B50"/>
    <w:rsid w:val="003D4BEA"/>
    <w:rsid w:val="003F4E43"/>
    <w:rsid w:val="004000C1"/>
    <w:rsid w:val="00401335"/>
    <w:rsid w:val="00401CDC"/>
    <w:rsid w:val="004179E4"/>
    <w:rsid w:val="004355CE"/>
    <w:rsid w:val="00435E15"/>
    <w:rsid w:val="00437F54"/>
    <w:rsid w:val="00443320"/>
    <w:rsid w:val="004551B8"/>
    <w:rsid w:val="00455948"/>
    <w:rsid w:val="00467836"/>
    <w:rsid w:val="004753C6"/>
    <w:rsid w:val="00483FB3"/>
    <w:rsid w:val="00497D15"/>
    <w:rsid w:val="004A2B14"/>
    <w:rsid w:val="004A2E9C"/>
    <w:rsid w:val="004A3177"/>
    <w:rsid w:val="004A3C08"/>
    <w:rsid w:val="004C4C67"/>
    <w:rsid w:val="004D2593"/>
    <w:rsid w:val="004D3BF1"/>
    <w:rsid w:val="004D77B5"/>
    <w:rsid w:val="004F06D4"/>
    <w:rsid w:val="004F583C"/>
    <w:rsid w:val="00500BE4"/>
    <w:rsid w:val="00505BC2"/>
    <w:rsid w:val="0051065F"/>
    <w:rsid w:val="00513796"/>
    <w:rsid w:val="00514C5A"/>
    <w:rsid w:val="0051682E"/>
    <w:rsid w:val="005201C9"/>
    <w:rsid w:val="005219EA"/>
    <w:rsid w:val="0052600D"/>
    <w:rsid w:val="00534939"/>
    <w:rsid w:val="0055012D"/>
    <w:rsid w:val="005657BE"/>
    <w:rsid w:val="00572B8B"/>
    <w:rsid w:val="005837C1"/>
    <w:rsid w:val="00586D02"/>
    <w:rsid w:val="0058756D"/>
    <w:rsid w:val="00592604"/>
    <w:rsid w:val="005B3D26"/>
    <w:rsid w:val="005C5204"/>
    <w:rsid w:val="005D4CFA"/>
    <w:rsid w:val="005D513C"/>
    <w:rsid w:val="0062027F"/>
    <w:rsid w:val="00641BA7"/>
    <w:rsid w:val="0065227D"/>
    <w:rsid w:val="00656E52"/>
    <w:rsid w:val="00675EFD"/>
    <w:rsid w:val="00690F26"/>
    <w:rsid w:val="00693A9C"/>
    <w:rsid w:val="006A62E9"/>
    <w:rsid w:val="006B679D"/>
    <w:rsid w:val="006C3454"/>
    <w:rsid w:val="006D3711"/>
    <w:rsid w:val="006E04D3"/>
    <w:rsid w:val="006F051F"/>
    <w:rsid w:val="00705C14"/>
    <w:rsid w:val="007066F7"/>
    <w:rsid w:val="007132F6"/>
    <w:rsid w:val="00713BD5"/>
    <w:rsid w:val="0071423E"/>
    <w:rsid w:val="00716D52"/>
    <w:rsid w:val="00734247"/>
    <w:rsid w:val="007363B2"/>
    <w:rsid w:val="0074032F"/>
    <w:rsid w:val="00745F60"/>
    <w:rsid w:val="00746B37"/>
    <w:rsid w:val="007512B0"/>
    <w:rsid w:val="00754942"/>
    <w:rsid w:val="007763FA"/>
    <w:rsid w:val="00780D0D"/>
    <w:rsid w:val="007819F7"/>
    <w:rsid w:val="007862C5"/>
    <w:rsid w:val="0079037A"/>
    <w:rsid w:val="00792978"/>
    <w:rsid w:val="007933BD"/>
    <w:rsid w:val="007B296C"/>
    <w:rsid w:val="007B6DED"/>
    <w:rsid w:val="007C7B97"/>
    <w:rsid w:val="007D2710"/>
    <w:rsid w:val="007F1CD5"/>
    <w:rsid w:val="007F447B"/>
    <w:rsid w:val="007F69F9"/>
    <w:rsid w:val="007F72AE"/>
    <w:rsid w:val="00802F3E"/>
    <w:rsid w:val="0081021E"/>
    <w:rsid w:val="00842058"/>
    <w:rsid w:val="00846058"/>
    <w:rsid w:val="008519E3"/>
    <w:rsid w:val="00852772"/>
    <w:rsid w:val="008579AB"/>
    <w:rsid w:val="00857B7A"/>
    <w:rsid w:val="00863F78"/>
    <w:rsid w:val="00873556"/>
    <w:rsid w:val="00876ADD"/>
    <w:rsid w:val="00896990"/>
    <w:rsid w:val="008B202C"/>
    <w:rsid w:val="008B43FF"/>
    <w:rsid w:val="008C36BC"/>
    <w:rsid w:val="008D4084"/>
    <w:rsid w:val="00910749"/>
    <w:rsid w:val="009130D5"/>
    <w:rsid w:val="009168E5"/>
    <w:rsid w:val="009251A8"/>
    <w:rsid w:val="00930C39"/>
    <w:rsid w:val="00932F51"/>
    <w:rsid w:val="0093486A"/>
    <w:rsid w:val="00947B29"/>
    <w:rsid w:val="0098160F"/>
    <w:rsid w:val="00992D1C"/>
    <w:rsid w:val="009A34B7"/>
    <w:rsid w:val="009A799E"/>
    <w:rsid w:val="009A7B99"/>
    <w:rsid w:val="009D2670"/>
    <w:rsid w:val="009D7A52"/>
    <w:rsid w:val="009E3E96"/>
    <w:rsid w:val="009E5099"/>
    <w:rsid w:val="009E6E0A"/>
    <w:rsid w:val="009E7789"/>
    <w:rsid w:val="009F5710"/>
    <w:rsid w:val="009F6D72"/>
    <w:rsid w:val="009F6E8D"/>
    <w:rsid w:val="009F7A57"/>
    <w:rsid w:val="00A02898"/>
    <w:rsid w:val="00A3172A"/>
    <w:rsid w:val="00A40C47"/>
    <w:rsid w:val="00A46597"/>
    <w:rsid w:val="00A61814"/>
    <w:rsid w:val="00A62693"/>
    <w:rsid w:val="00AA28C7"/>
    <w:rsid w:val="00AB38F7"/>
    <w:rsid w:val="00AC1183"/>
    <w:rsid w:val="00AC2648"/>
    <w:rsid w:val="00AC506B"/>
    <w:rsid w:val="00AF741C"/>
    <w:rsid w:val="00AF7881"/>
    <w:rsid w:val="00B009EA"/>
    <w:rsid w:val="00B130C6"/>
    <w:rsid w:val="00B168C3"/>
    <w:rsid w:val="00B2241B"/>
    <w:rsid w:val="00B3261E"/>
    <w:rsid w:val="00B36141"/>
    <w:rsid w:val="00B42FF4"/>
    <w:rsid w:val="00B544A1"/>
    <w:rsid w:val="00B545AB"/>
    <w:rsid w:val="00B56DAB"/>
    <w:rsid w:val="00B649CD"/>
    <w:rsid w:val="00B71EFA"/>
    <w:rsid w:val="00B747F2"/>
    <w:rsid w:val="00B86790"/>
    <w:rsid w:val="00B9699C"/>
    <w:rsid w:val="00BB12E4"/>
    <w:rsid w:val="00BB49E0"/>
    <w:rsid w:val="00BF29F5"/>
    <w:rsid w:val="00C02A62"/>
    <w:rsid w:val="00C11654"/>
    <w:rsid w:val="00C12851"/>
    <w:rsid w:val="00C167A5"/>
    <w:rsid w:val="00C24E7A"/>
    <w:rsid w:val="00C30732"/>
    <w:rsid w:val="00C51ABA"/>
    <w:rsid w:val="00C55735"/>
    <w:rsid w:val="00C71C38"/>
    <w:rsid w:val="00C73370"/>
    <w:rsid w:val="00C73925"/>
    <w:rsid w:val="00C80953"/>
    <w:rsid w:val="00C81819"/>
    <w:rsid w:val="00C86ADC"/>
    <w:rsid w:val="00CA3632"/>
    <w:rsid w:val="00CA4B95"/>
    <w:rsid w:val="00CB04FD"/>
    <w:rsid w:val="00CB07CA"/>
    <w:rsid w:val="00CC37A1"/>
    <w:rsid w:val="00CC54B3"/>
    <w:rsid w:val="00CD1AA1"/>
    <w:rsid w:val="00CD34CC"/>
    <w:rsid w:val="00CD78C2"/>
    <w:rsid w:val="00CE72C3"/>
    <w:rsid w:val="00CF2772"/>
    <w:rsid w:val="00CF2CC4"/>
    <w:rsid w:val="00D12EC5"/>
    <w:rsid w:val="00D275FE"/>
    <w:rsid w:val="00D507FF"/>
    <w:rsid w:val="00D51C03"/>
    <w:rsid w:val="00D65C2C"/>
    <w:rsid w:val="00D71618"/>
    <w:rsid w:val="00D71B48"/>
    <w:rsid w:val="00D832EA"/>
    <w:rsid w:val="00D90518"/>
    <w:rsid w:val="00DA005B"/>
    <w:rsid w:val="00DA02BB"/>
    <w:rsid w:val="00DA041E"/>
    <w:rsid w:val="00DA6644"/>
    <w:rsid w:val="00DD229D"/>
    <w:rsid w:val="00DF0334"/>
    <w:rsid w:val="00DF036F"/>
    <w:rsid w:val="00DF164F"/>
    <w:rsid w:val="00DF3E8B"/>
    <w:rsid w:val="00DF4757"/>
    <w:rsid w:val="00DF5805"/>
    <w:rsid w:val="00DF6160"/>
    <w:rsid w:val="00E03E39"/>
    <w:rsid w:val="00E30B01"/>
    <w:rsid w:val="00E30ECC"/>
    <w:rsid w:val="00E47C56"/>
    <w:rsid w:val="00E602E2"/>
    <w:rsid w:val="00E62728"/>
    <w:rsid w:val="00E67D25"/>
    <w:rsid w:val="00E716EE"/>
    <w:rsid w:val="00E764CF"/>
    <w:rsid w:val="00E77405"/>
    <w:rsid w:val="00E80553"/>
    <w:rsid w:val="00E80A16"/>
    <w:rsid w:val="00E82464"/>
    <w:rsid w:val="00E85AC9"/>
    <w:rsid w:val="00E918A1"/>
    <w:rsid w:val="00EA2D71"/>
    <w:rsid w:val="00EB1B25"/>
    <w:rsid w:val="00EC0727"/>
    <w:rsid w:val="00ED0558"/>
    <w:rsid w:val="00EF25E1"/>
    <w:rsid w:val="00EF3C89"/>
    <w:rsid w:val="00F1084B"/>
    <w:rsid w:val="00F278B6"/>
    <w:rsid w:val="00F31AFF"/>
    <w:rsid w:val="00F47C9A"/>
    <w:rsid w:val="00F47F82"/>
    <w:rsid w:val="00F51DF4"/>
    <w:rsid w:val="00F5494B"/>
    <w:rsid w:val="00F549A4"/>
    <w:rsid w:val="00F56080"/>
    <w:rsid w:val="00F5730A"/>
    <w:rsid w:val="00F70324"/>
    <w:rsid w:val="00F710F2"/>
    <w:rsid w:val="00F73750"/>
    <w:rsid w:val="00F876C2"/>
    <w:rsid w:val="00FA04A4"/>
    <w:rsid w:val="00FA06F9"/>
    <w:rsid w:val="00FA4229"/>
    <w:rsid w:val="00FB3296"/>
    <w:rsid w:val="00FC06D1"/>
    <w:rsid w:val="00FC4BFB"/>
    <w:rsid w:val="00FD09A4"/>
    <w:rsid w:val="00FD14DB"/>
    <w:rsid w:val="00FE2B88"/>
    <w:rsid w:val="00FF0842"/>
    <w:rsid w:val="00FF43B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EECD"/>
  <w15:chartTrackingRefBased/>
  <w15:docId w15:val="{04F191B1-3C1A-4798-84A9-CFB37C61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4B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68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7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2772"/>
  </w:style>
  <w:style w:type="paragraph" w:styleId="Footer">
    <w:name w:val="footer"/>
    <w:basedOn w:val="Normal"/>
    <w:link w:val="FooterChar"/>
    <w:uiPriority w:val="99"/>
    <w:unhideWhenUsed/>
    <w:rsid w:val="008527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2772"/>
  </w:style>
  <w:style w:type="table" w:styleId="TableGrid">
    <w:name w:val="Table Grid"/>
    <w:basedOn w:val="TableNormal"/>
    <w:uiPriority w:val="39"/>
    <w:rsid w:val="000A5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948"/>
    <w:rPr>
      <w:color w:val="0563C1" w:themeColor="hyperlink"/>
      <w:u w:val="single"/>
    </w:rPr>
  </w:style>
  <w:style w:type="character" w:styleId="UnresolvedMention">
    <w:name w:val="Unresolved Mention"/>
    <w:basedOn w:val="DefaultParagraphFont"/>
    <w:uiPriority w:val="99"/>
    <w:semiHidden/>
    <w:unhideWhenUsed/>
    <w:rsid w:val="00455948"/>
    <w:rPr>
      <w:color w:val="605E5C"/>
      <w:shd w:val="clear" w:color="auto" w:fill="E1DFDD"/>
    </w:rPr>
  </w:style>
  <w:style w:type="paragraph" w:styleId="NoSpacing">
    <w:name w:val="No Spacing"/>
    <w:link w:val="NoSpacingChar"/>
    <w:uiPriority w:val="1"/>
    <w:qFormat/>
    <w:rsid w:val="0033099F"/>
    <w:pPr>
      <w:spacing w:after="0" w:line="240" w:lineRule="auto"/>
    </w:pPr>
    <w:rPr>
      <w:rFonts w:eastAsiaTheme="minorEastAsia"/>
      <w:lang w:eastAsia="es-ES"/>
    </w:rPr>
  </w:style>
  <w:style w:type="character" w:customStyle="1" w:styleId="NoSpacingChar">
    <w:name w:val="No Spacing Char"/>
    <w:basedOn w:val="DefaultParagraphFont"/>
    <w:link w:val="NoSpacing"/>
    <w:uiPriority w:val="1"/>
    <w:rsid w:val="0033099F"/>
    <w:rPr>
      <w:rFonts w:eastAsiaTheme="minorEastAsia"/>
      <w:lang w:eastAsia="es-ES"/>
    </w:rPr>
  </w:style>
  <w:style w:type="character" w:customStyle="1" w:styleId="Heading2Char">
    <w:name w:val="Heading 2 Char"/>
    <w:basedOn w:val="DefaultParagraphFont"/>
    <w:link w:val="Heading2"/>
    <w:uiPriority w:val="9"/>
    <w:rsid w:val="00FC4BF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5C2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5C2C"/>
    <w:pPr>
      <w:outlineLvl w:val="9"/>
    </w:pPr>
    <w:rPr>
      <w:lang w:eastAsia="es-ES"/>
    </w:rPr>
  </w:style>
  <w:style w:type="paragraph" w:styleId="TOC2">
    <w:name w:val="toc 2"/>
    <w:basedOn w:val="Normal"/>
    <w:next w:val="Normal"/>
    <w:autoRedefine/>
    <w:uiPriority w:val="39"/>
    <w:unhideWhenUsed/>
    <w:rsid w:val="00D65C2C"/>
    <w:pPr>
      <w:spacing w:after="100"/>
      <w:ind w:left="220"/>
    </w:pPr>
  </w:style>
  <w:style w:type="paragraph" w:customStyle="1" w:styleId="paragraph">
    <w:name w:val="paragraph"/>
    <w:basedOn w:val="Normal"/>
    <w:rsid w:val="00E80553"/>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normaltextrun">
    <w:name w:val="normaltextrun"/>
    <w:basedOn w:val="DefaultParagraphFont"/>
    <w:rsid w:val="00E80553"/>
  </w:style>
  <w:style w:type="character" w:customStyle="1" w:styleId="eop">
    <w:name w:val="eop"/>
    <w:basedOn w:val="DefaultParagraphFont"/>
    <w:rsid w:val="00E80553"/>
  </w:style>
  <w:style w:type="character" w:customStyle="1" w:styleId="contentcontrolboundarysink">
    <w:name w:val="contentcontrolboundarysink"/>
    <w:basedOn w:val="DefaultParagraphFont"/>
    <w:rsid w:val="00E80553"/>
  </w:style>
  <w:style w:type="character" w:customStyle="1" w:styleId="scxw186294696">
    <w:name w:val="scxw186294696"/>
    <w:basedOn w:val="DefaultParagraphFont"/>
    <w:rsid w:val="00E80553"/>
  </w:style>
  <w:style w:type="character" w:styleId="PlaceholderText">
    <w:name w:val="Placeholder Text"/>
    <w:basedOn w:val="DefaultParagraphFont"/>
    <w:uiPriority w:val="99"/>
    <w:semiHidden/>
    <w:rsid w:val="000A375F"/>
    <w:rPr>
      <w:color w:val="808080"/>
    </w:rPr>
  </w:style>
  <w:style w:type="character" w:styleId="CommentReference">
    <w:name w:val="annotation reference"/>
    <w:basedOn w:val="DefaultParagraphFont"/>
    <w:uiPriority w:val="99"/>
    <w:semiHidden/>
    <w:unhideWhenUsed/>
    <w:rsid w:val="00E47C56"/>
    <w:rPr>
      <w:sz w:val="16"/>
      <w:szCs w:val="16"/>
    </w:rPr>
  </w:style>
  <w:style w:type="paragraph" w:styleId="CommentText">
    <w:name w:val="annotation text"/>
    <w:basedOn w:val="Normal"/>
    <w:link w:val="CommentTextChar"/>
    <w:uiPriority w:val="99"/>
    <w:unhideWhenUsed/>
    <w:rsid w:val="00E47C56"/>
    <w:pPr>
      <w:spacing w:line="240" w:lineRule="auto"/>
    </w:pPr>
    <w:rPr>
      <w:sz w:val="20"/>
      <w:szCs w:val="20"/>
    </w:rPr>
  </w:style>
  <w:style w:type="character" w:customStyle="1" w:styleId="CommentTextChar">
    <w:name w:val="Comment Text Char"/>
    <w:basedOn w:val="DefaultParagraphFont"/>
    <w:link w:val="CommentText"/>
    <w:uiPriority w:val="99"/>
    <w:rsid w:val="00E47C56"/>
    <w:rPr>
      <w:sz w:val="20"/>
      <w:szCs w:val="20"/>
    </w:rPr>
  </w:style>
  <w:style w:type="paragraph" w:styleId="CommentSubject">
    <w:name w:val="annotation subject"/>
    <w:basedOn w:val="CommentText"/>
    <w:next w:val="CommentText"/>
    <w:link w:val="CommentSubjectChar"/>
    <w:uiPriority w:val="99"/>
    <w:semiHidden/>
    <w:unhideWhenUsed/>
    <w:rsid w:val="00E47C56"/>
    <w:rPr>
      <w:b/>
      <w:bCs/>
    </w:rPr>
  </w:style>
  <w:style w:type="character" w:customStyle="1" w:styleId="CommentSubjectChar">
    <w:name w:val="Comment Subject Char"/>
    <w:basedOn w:val="CommentTextChar"/>
    <w:link w:val="CommentSubject"/>
    <w:uiPriority w:val="99"/>
    <w:semiHidden/>
    <w:rsid w:val="00E47C56"/>
    <w:rPr>
      <w:b/>
      <w:bCs/>
      <w:sz w:val="20"/>
      <w:szCs w:val="20"/>
    </w:rPr>
  </w:style>
  <w:style w:type="character" w:styleId="FollowedHyperlink">
    <w:name w:val="FollowedHyperlink"/>
    <w:basedOn w:val="DefaultParagraphFont"/>
    <w:uiPriority w:val="99"/>
    <w:semiHidden/>
    <w:unhideWhenUsed/>
    <w:rsid w:val="00513796"/>
    <w:rPr>
      <w:color w:val="954F72" w:themeColor="followedHyperlink"/>
      <w:u w:val="single"/>
    </w:rPr>
  </w:style>
  <w:style w:type="character" w:customStyle="1" w:styleId="Heading3Char">
    <w:name w:val="Heading 3 Char"/>
    <w:basedOn w:val="DefaultParagraphFont"/>
    <w:link w:val="Heading3"/>
    <w:uiPriority w:val="9"/>
    <w:semiHidden/>
    <w:rsid w:val="00B168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9886">
      <w:bodyDiv w:val="1"/>
      <w:marLeft w:val="0"/>
      <w:marRight w:val="0"/>
      <w:marTop w:val="0"/>
      <w:marBottom w:val="0"/>
      <w:divBdr>
        <w:top w:val="none" w:sz="0" w:space="0" w:color="auto"/>
        <w:left w:val="none" w:sz="0" w:space="0" w:color="auto"/>
        <w:bottom w:val="none" w:sz="0" w:space="0" w:color="auto"/>
        <w:right w:val="none" w:sz="0" w:space="0" w:color="auto"/>
      </w:divBdr>
    </w:div>
    <w:div w:id="664361371">
      <w:bodyDiv w:val="1"/>
      <w:marLeft w:val="0"/>
      <w:marRight w:val="0"/>
      <w:marTop w:val="0"/>
      <w:marBottom w:val="0"/>
      <w:divBdr>
        <w:top w:val="none" w:sz="0" w:space="0" w:color="auto"/>
        <w:left w:val="none" w:sz="0" w:space="0" w:color="auto"/>
        <w:bottom w:val="none" w:sz="0" w:space="0" w:color="auto"/>
        <w:right w:val="none" w:sz="0" w:space="0" w:color="auto"/>
      </w:divBdr>
    </w:div>
    <w:div w:id="792795162">
      <w:bodyDiv w:val="1"/>
      <w:marLeft w:val="0"/>
      <w:marRight w:val="0"/>
      <w:marTop w:val="0"/>
      <w:marBottom w:val="0"/>
      <w:divBdr>
        <w:top w:val="none" w:sz="0" w:space="0" w:color="auto"/>
        <w:left w:val="none" w:sz="0" w:space="0" w:color="auto"/>
        <w:bottom w:val="none" w:sz="0" w:space="0" w:color="auto"/>
        <w:right w:val="none" w:sz="0" w:space="0" w:color="auto"/>
      </w:divBdr>
    </w:div>
    <w:div w:id="1262034575">
      <w:bodyDiv w:val="1"/>
      <w:marLeft w:val="0"/>
      <w:marRight w:val="0"/>
      <w:marTop w:val="0"/>
      <w:marBottom w:val="0"/>
      <w:divBdr>
        <w:top w:val="none" w:sz="0" w:space="0" w:color="auto"/>
        <w:left w:val="none" w:sz="0" w:space="0" w:color="auto"/>
        <w:bottom w:val="none" w:sz="0" w:space="0" w:color="auto"/>
        <w:right w:val="none" w:sz="0" w:space="0" w:color="auto"/>
      </w:divBdr>
    </w:div>
    <w:div w:id="1338578811">
      <w:bodyDiv w:val="1"/>
      <w:marLeft w:val="0"/>
      <w:marRight w:val="0"/>
      <w:marTop w:val="0"/>
      <w:marBottom w:val="0"/>
      <w:divBdr>
        <w:top w:val="none" w:sz="0" w:space="0" w:color="auto"/>
        <w:left w:val="none" w:sz="0" w:space="0" w:color="auto"/>
        <w:bottom w:val="none" w:sz="0" w:space="0" w:color="auto"/>
        <w:right w:val="none" w:sz="0" w:space="0" w:color="auto"/>
      </w:divBdr>
    </w:div>
    <w:div w:id="1410154741">
      <w:bodyDiv w:val="1"/>
      <w:marLeft w:val="0"/>
      <w:marRight w:val="0"/>
      <w:marTop w:val="0"/>
      <w:marBottom w:val="0"/>
      <w:divBdr>
        <w:top w:val="none" w:sz="0" w:space="0" w:color="auto"/>
        <w:left w:val="none" w:sz="0" w:space="0" w:color="auto"/>
        <w:bottom w:val="none" w:sz="0" w:space="0" w:color="auto"/>
        <w:right w:val="none" w:sz="0" w:space="0" w:color="auto"/>
      </w:divBdr>
    </w:div>
    <w:div w:id="2136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security.telefonica.com/sandasgrc/?organization=9B05A024-4E0C-4640-8BE5-B4B0C356C9E9" TargetMode="External"/><Relationship Id="rId18" Type="http://schemas.openxmlformats.org/officeDocument/2006/relationships/hyperlink" Target="https://cybersecurity.telefonica.com/sandasgrc/?organization=9B05A024-4E0C-4640-8BE5-B4B0C356C9E9&amp;multi=7350A47E-3EF0-4132-94C9-5B41F9AAC69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cybersecurity.telefonica.com/sandasgrc/?organization=9B05A024-4E0C-4640-8BE5-B4B0C356C9E9&amp;multi=0C753528-F548-4D15-9647-ACDF9DCF848C" TargetMode="External"/><Relationship Id="rId17" Type="http://schemas.openxmlformats.org/officeDocument/2006/relationships/hyperlink" Target="https://cybersecurity.telefonica.com/sandasgrc/?organization=9B05A024-4E0C-4640-8BE5-B4B0C356C9E9&amp;multi=6F5894EC-34A9-48C6-9B9E-44FAADAEE4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ybersecurity.telefonica.com/sandasgrc/?organization=9B05A024-4E0C-4640-8BE5-B4B0C356C9E9&amp;multi=88ACE72F-7F51-4352-B768-02E5E21A028A" TargetMode="External"/><Relationship Id="rId20" Type="http://schemas.openxmlformats.org/officeDocument/2006/relationships/hyperlink" Target="https://cybersecurity.telefonica.com/sandasgrc/?organization=9B05A024-4E0C-4640-8BE5-B4B0C356C9E9&amp;multi=3675DF8A-D62A-4178-9BDF-F9042B75BA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bersecurity.telefonica.com/sandasgrc/?organization=9B05A024-4E0C-4640-8BE5-B4B0C356C9E9&amp;multi=E42038E3-4211-4BE7-80AF-060CC06A865B"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ybersecurity.telefonica.com/sandasgrc/?organization=9B05A024-4E0C-4640-8BE5-B4B0C356C9E9&amp;multi=E2B01BD0-2E93-46AE-9DFA-474238B3A33E"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cybersecurity.telefonica.com/sandasgrc/?organization=9B05A024-4E0C-4640-8BE5-B4B0C356C9E9&amp;multi=90EF8EC5-D5DD-48D8-96E1-30D4ED9838D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ybersecurity.telefonica.com/sandasgrc/?organization=9B05A024-4E0C-4640-8BE5-B4B0C356C9E9&amp;multi=D88A6AF8-BBD4-4A43-A685-A69B63F222DB"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9a240-a885-4f47-a57b-7b2413dca6c6">
      <Terms xmlns="http://schemas.microsoft.com/office/infopath/2007/PartnerControls"/>
    </lcf76f155ced4ddcb4097134ff3c332f>
    <TaxCatchAll xmlns="a15affc9-0438-4c65-b71a-dd51246e387c" xsi:nil="true"/>
    <_ip_UnifiedCompliancePolicyUIAction xmlns="http://schemas.microsoft.com/sharepoint/v3" xsi:nil="true"/>
    <_ip_UnifiedCompliancePolicyProperties xmlns="http://schemas.microsoft.com/sharepoint/v3" xsi:nil="true"/>
    <Comentarios xmlns="7b29a240-a885-4f47-a57b-7b2413dca6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E662AF1B9087040B743F653B65A1A37" ma:contentTypeVersion="22" ma:contentTypeDescription="Crear nuevo documento." ma:contentTypeScope="" ma:versionID="5bc99777baf934b99560f36275b2572d">
  <xsd:schema xmlns:xsd="http://www.w3.org/2001/XMLSchema" xmlns:xs="http://www.w3.org/2001/XMLSchema" xmlns:p="http://schemas.microsoft.com/office/2006/metadata/properties" xmlns:ns1="http://schemas.microsoft.com/sharepoint/v3" xmlns:ns2="7b29a240-a885-4f47-a57b-7b2413dca6c6" xmlns:ns3="a15affc9-0438-4c65-b71a-dd51246e387c" targetNamespace="http://schemas.microsoft.com/office/2006/metadata/properties" ma:root="true" ma:fieldsID="70e04ec05c80609e0fe6ba0013b56d61" ns1:_="" ns2:_="" ns3:_="">
    <xsd:import namespace="http://schemas.microsoft.com/sharepoint/v3"/>
    <xsd:import namespace="7b29a240-a885-4f47-a57b-7b2413dca6c6"/>
    <xsd:import namespace="a15affc9-0438-4c65-b71a-dd51246e3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9a240-a885-4f47-a57b-7b2413dc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4f824da-6f5c-422b-869d-b2bdfe0e72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entarios" ma:index="28" nillable="true" ma:displayName="Comentarios"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affc9-0438-4c65-b71a-dd51246e387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fe17b3ff-2888-4dea-b221-6ae1be639008}" ma:internalName="TaxCatchAll" ma:showField="CatchAllData" ma:web="a15affc9-0438-4c65-b71a-dd51246e3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04E7F-83F3-44B5-AC46-8DBE821F03BB}">
  <ds:schemaRefs>
    <ds:schemaRef ds:uri="http://schemas.openxmlformats.org/officeDocument/2006/bibliography"/>
  </ds:schemaRefs>
</ds:datastoreItem>
</file>

<file path=customXml/itemProps2.xml><?xml version="1.0" encoding="utf-8"?>
<ds:datastoreItem xmlns:ds="http://schemas.openxmlformats.org/officeDocument/2006/customXml" ds:itemID="{01416CFA-5D0E-4F05-90EB-C3DC8ACE9577}">
  <ds:schemaRefs>
    <ds:schemaRef ds:uri="http://purl.org/dc/dcmitype/"/>
    <ds:schemaRef ds:uri="http://schemas.microsoft.com/sharepoint/v3"/>
    <ds:schemaRef ds:uri="http://purl.org/dc/elements/1.1/"/>
    <ds:schemaRef ds:uri="a15affc9-0438-4c65-b71a-dd51246e387c"/>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b29a240-a885-4f47-a57b-7b2413dca6c6"/>
    <ds:schemaRef ds:uri="http://purl.org/dc/terms/"/>
  </ds:schemaRefs>
</ds:datastoreItem>
</file>

<file path=customXml/itemProps3.xml><?xml version="1.0" encoding="utf-8"?>
<ds:datastoreItem xmlns:ds="http://schemas.openxmlformats.org/officeDocument/2006/customXml" ds:itemID="{A2481B0D-67BB-4E01-B249-52120040E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9a240-a885-4f47-a57b-7b2413dca6c6"/>
    <ds:schemaRef ds:uri="a15affc9-0438-4c65-b71a-dd51246e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F143B-2B09-4AD0-A219-B59771ECC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10325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MANUAL DE USO DEL CANAL DE DENUNCIAS</vt:lpstr>
    </vt:vector>
  </TitlesOfParts>
  <Company>CABLES RCT</Company>
  <LinksUpToDate>false</LinksUpToDate>
  <CharactersWithSpaces>12178</CharactersWithSpaces>
  <SharedDoc>false</SharedDoc>
  <HLinks>
    <vt:vector size="54" baseType="variant">
      <vt:variant>
        <vt:i4>5046385</vt:i4>
      </vt:variant>
      <vt:variant>
        <vt:i4>51</vt:i4>
      </vt:variant>
      <vt:variant>
        <vt:i4>0</vt:i4>
      </vt:variant>
      <vt:variant>
        <vt:i4>5</vt:i4>
      </vt:variant>
      <vt:variant>
        <vt:lpwstr>mailto:legal@sanlucar.com</vt:lpwstr>
      </vt:variant>
      <vt:variant>
        <vt:lpwstr/>
      </vt:variant>
      <vt:variant>
        <vt:i4>1835069</vt:i4>
      </vt:variant>
      <vt:variant>
        <vt:i4>44</vt:i4>
      </vt:variant>
      <vt:variant>
        <vt:i4>0</vt:i4>
      </vt:variant>
      <vt:variant>
        <vt:i4>5</vt:i4>
      </vt:variant>
      <vt:variant>
        <vt:lpwstr/>
      </vt:variant>
      <vt:variant>
        <vt:lpwstr>_Toc156294382</vt:lpwstr>
      </vt:variant>
      <vt:variant>
        <vt:i4>1835069</vt:i4>
      </vt:variant>
      <vt:variant>
        <vt:i4>38</vt:i4>
      </vt:variant>
      <vt:variant>
        <vt:i4>0</vt:i4>
      </vt:variant>
      <vt:variant>
        <vt:i4>5</vt:i4>
      </vt:variant>
      <vt:variant>
        <vt:lpwstr/>
      </vt:variant>
      <vt:variant>
        <vt:lpwstr>_Toc156294381</vt:lpwstr>
      </vt:variant>
      <vt:variant>
        <vt:i4>1835069</vt:i4>
      </vt:variant>
      <vt:variant>
        <vt:i4>32</vt:i4>
      </vt:variant>
      <vt:variant>
        <vt:i4>0</vt:i4>
      </vt:variant>
      <vt:variant>
        <vt:i4>5</vt:i4>
      </vt:variant>
      <vt:variant>
        <vt:lpwstr/>
      </vt:variant>
      <vt:variant>
        <vt:lpwstr>_Toc156294380</vt:lpwstr>
      </vt:variant>
      <vt:variant>
        <vt:i4>1245245</vt:i4>
      </vt:variant>
      <vt:variant>
        <vt:i4>26</vt:i4>
      </vt:variant>
      <vt:variant>
        <vt:i4>0</vt:i4>
      </vt:variant>
      <vt:variant>
        <vt:i4>5</vt:i4>
      </vt:variant>
      <vt:variant>
        <vt:lpwstr/>
      </vt:variant>
      <vt:variant>
        <vt:lpwstr>_Toc156294379</vt:lpwstr>
      </vt:variant>
      <vt:variant>
        <vt:i4>1245245</vt:i4>
      </vt:variant>
      <vt:variant>
        <vt:i4>20</vt:i4>
      </vt:variant>
      <vt:variant>
        <vt:i4>0</vt:i4>
      </vt:variant>
      <vt:variant>
        <vt:i4>5</vt:i4>
      </vt:variant>
      <vt:variant>
        <vt:lpwstr/>
      </vt:variant>
      <vt:variant>
        <vt:lpwstr>_Toc156294378</vt:lpwstr>
      </vt:variant>
      <vt:variant>
        <vt:i4>1245245</vt:i4>
      </vt:variant>
      <vt:variant>
        <vt:i4>14</vt:i4>
      </vt:variant>
      <vt:variant>
        <vt:i4>0</vt:i4>
      </vt:variant>
      <vt:variant>
        <vt:i4>5</vt:i4>
      </vt:variant>
      <vt:variant>
        <vt:lpwstr/>
      </vt:variant>
      <vt:variant>
        <vt:lpwstr>_Toc156294377</vt:lpwstr>
      </vt:variant>
      <vt:variant>
        <vt:i4>1245245</vt:i4>
      </vt:variant>
      <vt:variant>
        <vt:i4>8</vt:i4>
      </vt:variant>
      <vt:variant>
        <vt:i4>0</vt:i4>
      </vt:variant>
      <vt:variant>
        <vt:i4>5</vt:i4>
      </vt:variant>
      <vt:variant>
        <vt:lpwstr/>
      </vt:variant>
      <vt:variant>
        <vt:lpwstr>_Toc156294376</vt:lpwstr>
      </vt:variant>
      <vt:variant>
        <vt:i4>1245245</vt:i4>
      </vt:variant>
      <vt:variant>
        <vt:i4>2</vt:i4>
      </vt:variant>
      <vt:variant>
        <vt:i4>0</vt:i4>
      </vt:variant>
      <vt:variant>
        <vt:i4>5</vt:i4>
      </vt:variant>
      <vt:variant>
        <vt:lpwstr/>
      </vt:variant>
      <vt:variant>
        <vt:lpwstr>_Toc156294375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USO DEL CANAL DE COMPLIANCE</dc:title>
  <dc:subject>_</dc:subject>
  <dc:creator>v.1 – 2021/2022</dc:creator>
  <cp:keywords>, docId:C4E7136A63956A83B3D84D4DAFCF5071</cp:keywords>
  <dc:description/>
  <cp:lastModifiedBy>Saskia Reidelshoefer</cp:lastModifiedBy>
  <cp:revision>3</cp:revision>
  <cp:lastPrinted>2021-12-20T14:18:00Z</cp:lastPrinted>
  <dcterms:created xsi:type="dcterms:W3CDTF">2024-06-07T10:03:00Z</dcterms:created>
  <dcterms:modified xsi:type="dcterms:W3CDTF">2024-06-07T10:10:00Z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0x0101009E662AF1B9087040B743F653B65A1A37</vt:lpwstr>
  </property>
  <property fmtid="{D5CDD505-2E9C-101B-9397-08002B2CF9AE}" pid="3" name="MSIP_Label_6628ffe6-bbe9-4889-bb6f-147cfa159907_Enabled">
    <vt:lpwstr>true</vt:lpwstr>
  </property>
  <property fmtid="{D5CDD505-2E9C-101B-9397-08002B2CF9AE}" pid="4" name="MSIP_Label_6628ffe6-bbe9-4889-bb6f-147cfa159907_SetDate">
    <vt:lpwstr>2023-06-06T14:52:27Z</vt:lpwstr>
  </property>
  <property fmtid="{D5CDD505-2E9C-101B-9397-08002B2CF9AE}" pid="5" name="MSIP_Label_6628ffe6-bbe9-4889-bb6f-147cfa159907_Method">
    <vt:lpwstr>Privileged</vt:lpwstr>
  </property>
  <property fmtid="{D5CDD505-2E9C-101B-9397-08002B2CF9AE}" pid="6" name="MSIP_Label_6628ffe6-bbe9-4889-bb6f-147cfa159907_Name">
    <vt:lpwstr>Pública</vt:lpwstr>
  </property>
  <property fmtid="{D5CDD505-2E9C-101B-9397-08002B2CF9AE}" pid="7" name="MSIP_Label_6628ffe6-bbe9-4889-bb6f-147cfa159907_SiteId">
    <vt:lpwstr>fc9aca53-b7e1-4a25-97f2-92aad4aa5d0f</vt:lpwstr>
  </property>
  <property fmtid="{D5CDD505-2E9C-101B-9397-08002B2CF9AE}" pid="8" name="MSIP_Label_6628ffe6-bbe9-4889-bb6f-147cfa159907_ActionId">
    <vt:lpwstr>6b143d58-0ce4-4f1f-9376-b992a0fab62a</vt:lpwstr>
  </property>
  <property fmtid="{D5CDD505-2E9C-101B-9397-08002B2CF9AE}" pid="9" name="MSIP_Label_6628ffe6-bbe9-4889-bb6f-147cfa159907_ContentBits">
    <vt:lpwstr>0</vt:lpwstr>
  </property>
  <property fmtid="{D5CDD505-2E9C-101B-9397-08002B2CF9AE}" pid="10" name="MediaServiceImageTags">
    <vt:lpwstr/>
  </property>
</Properties>
</file>